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44" w:rsidRPr="003B25A0" w:rsidRDefault="00416244" w:rsidP="004A69CB">
      <w:pPr>
        <w:pStyle w:val="CM-conference"/>
        <w:rPr>
          <w:highlight w:val="yellow"/>
        </w:rPr>
      </w:pPr>
      <w:bookmarkStart w:id="0" w:name="_GoBack"/>
      <w:bookmarkEnd w:id="0"/>
      <w:r w:rsidRPr="00E54EEA">
        <w:t>Construction Maeconomics Conference 2016</w:t>
      </w:r>
    </w:p>
    <w:p w:rsidR="00416244" w:rsidRPr="00CF5C80" w:rsidRDefault="001826B7" w:rsidP="001826B7">
      <w:pPr>
        <w:pStyle w:val="CM-title"/>
        <w:rPr>
          <w:lang w:val="en-GB"/>
        </w:rPr>
      </w:pPr>
      <w:r>
        <w:rPr>
          <w:lang w:val="en-GB"/>
        </w:rPr>
        <w:t>Building C</w:t>
      </w:r>
      <w:r w:rsidR="00416244" w:rsidRPr="00702335">
        <w:rPr>
          <w:lang w:val="en-GB"/>
        </w:rPr>
        <w:t xml:space="preserve">onstruction </w:t>
      </w:r>
      <w:r>
        <w:rPr>
          <w:lang w:val="en-GB"/>
        </w:rPr>
        <w:t>vs.</w:t>
      </w:r>
      <w:r w:rsidRPr="00702335">
        <w:rPr>
          <w:lang w:val="en-GB"/>
        </w:rPr>
        <w:t xml:space="preserve"> </w:t>
      </w:r>
      <w:r>
        <w:rPr>
          <w:lang w:val="en-GB"/>
        </w:rPr>
        <w:t>S</w:t>
      </w:r>
      <w:r w:rsidR="00416244" w:rsidRPr="00702335">
        <w:rPr>
          <w:lang w:val="en-GB"/>
        </w:rPr>
        <w:t xml:space="preserve">tationary </w:t>
      </w:r>
      <w:r>
        <w:rPr>
          <w:lang w:val="en-GB"/>
        </w:rPr>
        <w:t>P</w:t>
      </w:r>
      <w:r w:rsidRPr="00702335">
        <w:rPr>
          <w:lang w:val="en-GB"/>
        </w:rPr>
        <w:t>roduction</w:t>
      </w:r>
      <w:r>
        <w:rPr>
          <w:lang w:val="en-GB"/>
        </w:rPr>
        <w:t xml:space="preserve">: </w:t>
      </w:r>
      <w:r>
        <w:rPr>
          <w:lang w:val="en-GB"/>
        </w:rPr>
        <w:br/>
        <w:t>a Comparison</w:t>
      </w:r>
    </w:p>
    <w:p w:rsidR="00416244" w:rsidRPr="002F3512" w:rsidRDefault="00416244" w:rsidP="004A69CB">
      <w:pPr>
        <w:pStyle w:val="CM-author"/>
      </w:pPr>
      <w:r w:rsidRPr="002F3512">
        <w:t>Malte Treckmann*</w:t>
      </w:r>
      <w:r w:rsidRPr="002F3512">
        <w:rPr>
          <w:vertAlign w:val="superscript"/>
        </w:rPr>
        <w:t>1</w:t>
      </w:r>
    </w:p>
    <w:p w:rsidR="00416244" w:rsidRPr="00E54EEA" w:rsidRDefault="00416244" w:rsidP="00400E79">
      <w:pPr>
        <w:pStyle w:val="CM-authoraffiliation"/>
      </w:pPr>
      <w:r w:rsidRPr="002F3512">
        <w:rPr>
          <w:vertAlign w:val="superscript"/>
        </w:rPr>
        <w:t>1</w:t>
      </w:r>
      <w:r w:rsidRPr="002F3512">
        <w:t xml:space="preserve"> Czech Technical University, Department of Economics and Management in Civil Engineering, Thakurova 7, 16629 </w:t>
      </w:r>
      <w:smartTag w:uri="urn:schemas-microsoft-com:office:smarttags" w:element="place">
        <w:smartTag w:uri="urn:schemas-microsoft-com:office:smarttags" w:element="City">
          <w:r w:rsidRPr="002F3512">
            <w:t>Prague</w:t>
          </w:r>
        </w:smartTag>
      </w:smartTag>
      <w:r w:rsidRPr="002F3512">
        <w:t>, malte.treckmann@fsv.cvut.cz, tel.: +49-209-36174032</w:t>
      </w:r>
    </w:p>
    <w:p w:rsidR="00416244" w:rsidRPr="00E54EEA" w:rsidRDefault="00416244" w:rsidP="00674E5C">
      <w:pPr>
        <w:pStyle w:val="CM-referencesheading"/>
      </w:pPr>
      <w:r w:rsidRPr="00E54EEA">
        <w:t>Abstract</w:t>
      </w:r>
    </w:p>
    <w:p w:rsidR="00416244" w:rsidRPr="00201560" w:rsidRDefault="00416244" w:rsidP="00A93086">
      <w:pPr>
        <w:pStyle w:val="CM-abstractbody"/>
      </w:pPr>
      <w:r w:rsidRPr="00795333">
        <w:rPr>
          <w:lang w:val="en-GB"/>
        </w:rPr>
        <w:t>P</w:t>
      </w:r>
      <w:r w:rsidRPr="00910CCA">
        <w:rPr>
          <w:lang w:val="en-GB"/>
        </w:rPr>
        <w:t>roduction</w:t>
      </w:r>
      <w:r w:rsidRPr="00795333">
        <w:rPr>
          <w:lang w:val="en-GB"/>
        </w:rPr>
        <w:t>, whether of goods or services,</w:t>
      </w:r>
      <w:r>
        <w:rPr>
          <w:lang w:val="en-GB"/>
        </w:rPr>
        <w:t xml:space="preserve"> </w:t>
      </w:r>
      <w:r w:rsidRPr="00795333">
        <w:rPr>
          <w:lang w:val="en-GB"/>
        </w:rPr>
        <w:t>is</w:t>
      </w:r>
      <w:r w:rsidRPr="00910CCA">
        <w:rPr>
          <w:lang w:val="en-GB"/>
        </w:rPr>
        <w:t xml:space="preserve"> a </w:t>
      </w:r>
      <w:r w:rsidRPr="00795333">
        <w:rPr>
          <w:lang w:val="en-GB"/>
        </w:rPr>
        <w:t xml:space="preserve">process of </w:t>
      </w:r>
      <w:r w:rsidRPr="00910CCA">
        <w:rPr>
          <w:lang w:val="en-GB"/>
        </w:rPr>
        <w:t>transform</w:t>
      </w:r>
      <w:r w:rsidRPr="00795333">
        <w:rPr>
          <w:lang w:val="en-GB"/>
        </w:rPr>
        <w:t>ing</w:t>
      </w:r>
      <w:r>
        <w:rPr>
          <w:lang w:val="en-GB"/>
        </w:rPr>
        <w:t xml:space="preserve"> </w:t>
      </w:r>
      <w:r w:rsidRPr="00795333">
        <w:rPr>
          <w:lang w:val="en-GB"/>
        </w:rPr>
        <w:t>multiple</w:t>
      </w:r>
      <w:r w:rsidRPr="00910CCA">
        <w:rPr>
          <w:lang w:val="en-GB"/>
        </w:rPr>
        <w:t xml:space="preserve"> inputs into </w:t>
      </w:r>
      <w:r w:rsidRPr="00795333">
        <w:rPr>
          <w:lang w:val="en-GB"/>
        </w:rPr>
        <w:t xml:space="preserve">a single </w:t>
      </w:r>
      <w:r w:rsidRPr="00910CCA">
        <w:rPr>
          <w:lang w:val="en-GB"/>
        </w:rPr>
        <w:t>output of higher</w:t>
      </w:r>
      <w:r>
        <w:rPr>
          <w:lang w:val="en-GB"/>
        </w:rPr>
        <w:t xml:space="preserve"> </w:t>
      </w:r>
      <w:r w:rsidRPr="00910CCA">
        <w:rPr>
          <w:lang w:val="en-GB"/>
        </w:rPr>
        <w:t>value. This article compares production</w:t>
      </w:r>
      <w:r w:rsidRPr="00795333">
        <w:rPr>
          <w:lang w:val="en-GB"/>
        </w:rPr>
        <w:t xml:space="preserve"> in two types of industries:</w:t>
      </w:r>
      <w:r>
        <w:rPr>
          <w:lang w:val="en-GB"/>
        </w:rPr>
        <w:t xml:space="preserve"> </w:t>
      </w:r>
      <w:r w:rsidRPr="00910CCA">
        <w:rPr>
          <w:lang w:val="en-GB"/>
        </w:rPr>
        <w:t>building construction, which employs mobile inputs</w:t>
      </w:r>
      <w:r>
        <w:rPr>
          <w:lang w:val="en-GB"/>
        </w:rPr>
        <w:t xml:space="preserve"> </w:t>
      </w:r>
      <w:r w:rsidRPr="00795333">
        <w:rPr>
          <w:lang w:val="en-GB"/>
        </w:rPr>
        <w:t>to produce</w:t>
      </w:r>
      <w:r w:rsidRPr="00910CCA">
        <w:rPr>
          <w:lang w:val="en-GB"/>
        </w:rPr>
        <w:t xml:space="preserve"> immobile output</w:t>
      </w:r>
      <w:r>
        <w:rPr>
          <w:lang w:val="en-GB"/>
        </w:rPr>
        <w:t>s</w:t>
      </w:r>
      <w:r w:rsidRPr="00910CCA">
        <w:rPr>
          <w:lang w:val="en-GB"/>
        </w:rPr>
        <w:t xml:space="preserve"> </w:t>
      </w:r>
      <w:r w:rsidRPr="00795333">
        <w:rPr>
          <w:lang w:val="en-GB"/>
        </w:rPr>
        <w:t>at</w:t>
      </w:r>
      <w:r>
        <w:rPr>
          <w:lang w:val="en-GB"/>
        </w:rPr>
        <w:t xml:space="preserve"> </w:t>
      </w:r>
      <w:r w:rsidRPr="00795333">
        <w:rPr>
          <w:lang w:val="en-GB"/>
        </w:rPr>
        <w:t>exterior locations,</w:t>
      </w:r>
      <w:r w:rsidRPr="00910CCA">
        <w:rPr>
          <w:lang w:val="en-GB"/>
        </w:rPr>
        <w:t xml:space="preserve"> and</w:t>
      </w:r>
      <w:r>
        <w:rPr>
          <w:lang w:val="en-GB"/>
        </w:rPr>
        <w:t xml:space="preserve"> industries that </w:t>
      </w:r>
      <w:r w:rsidRPr="00910CCA">
        <w:rPr>
          <w:lang w:val="en-GB"/>
        </w:rPr>
        <w:t>produc</w:t>
      </w:r>
      <w:r>
        <w:rPr>
          <w:lang w:val="en-GB"/>
        </w:rPr>
        <w:t>e transportable</w:t>
      </w:r>
      <w:r w:rsidRPr="00910CCA">
        <w:rPr>
          <w:lang w:val="en-GB"/>
        </w:rPr>
        <w:t xml:space="preserve"> products </w:t>
      </w:r>
      <w:r>
        <w:rPr>
          <w:lang w:val="en-GB"/>
        </w:rPr>
        <w:t xml:space="preserve">in-house in </w:t>
      </w:r>
      <w:r w:rsidRPr="00EE1096">
        <w:rPr>
          <w:lang w:val="en-GB"/>
        </w:rPr>
        <w:t>factor</w:t>
      </w:r>
      <w:r>
        <w:rPr>
          <w:lang w:val="en-GB"/>
        </w:rPr>
        <w:t>ies</w:t>
      </w:r>
      <w:r w:rsidRPr="00910CCA">
        <w:rPr>
          <w:lang w:val="en-GB"/>
        </w:rPr>
        <w:t xml:space="preserve">. </w:t>
      </w:r>
      <w:r>
        <w:rPr>
          <w:lang w:val="en-GB"/>
        </w:rPr>
        <w:t xml:space="preserve">Drawing upon earlier studies, we </w:t>
      </w:r>
      <w:r w:rsidRPr="00910CCA">
        <w:rPr>
          <w:lang w:val="en-GB"/>
        </w:rPr>
        <w:t>compar</w:t>
      </w:r>
      <w:r>
        <w:rPr>
          <w:lang w:val="en-GB"/>
        </w:rPr>
        <w:t xml:space="preserve">e and discuss the </w:t>
      </w:r>
      <w:r w:rsidRPr="00910CCA">
        <w:rPr>
          <w:lang w:val="en-GB"/>
        </w:rPr>
        <w:t>characteristics of the</w:t>
      </w:r>
      <w:r>
        <w:rPr>
          <w:lang w:val="en-GB"/>
        </w:rPr>
        <w:t xml:space="preserve">se </w:t>
      </w:r>
      <w:r w:rsidRPr="00910CCA">
        <w:rPr>
          <w:lang w:val="en-GB"/>
        </w:rPr>
        <w:t xml:space="preserve">two </w:t>
      </w:r>
      <w:r>
        <w:rPr>
          <w:lang w:val="en-GB"/>
        </w:rPr>
        <w:t xml:space="preserve">types of </w:t>
      </w:r>
      <w:r w:rsidRPr="00910CCA">
        <w:rPr>
          <w:lang w:val="en-GB"/>
        </w:rPr>
        <w:t xml:space="preserve">production. </w:t>
      </w:r>
      <w:r>
        <w:rPr>
          <w:lang w:val="en-GB"/>
        </w:rPr>
        <w:t>We</w:t>
      </w:r>
      <w:r w:rsidRPr="00910CCA">
        <w:rPr>
          <w:lang w:val="en-GB"/>
        </w:rPr>
        <w:t xml:space="preserve"> conclu</w:t>
      </w:r>
      <w:r>
        <w:rPr>
          <w:lang w:val="en-GB"/>
        </w:rPr>
        <w:t xml:space="preserve">de by setting our </w:t>
      </w:r>
      <w:r w:rsidRPr="00910CCA">
        <w:rPr>
          <w:lang w:val="en-GB"/>
        </w:rPr>
        <w:t>findings against the back</w:t>
      </w:r>
      <w:r>
        <w:rPr>
          <w:lang w:val="en-GB"/>
        </w:rPr>
        <w:t>drop</w:t>
      </w:r>
      <w:r w:rsidRPr="00910CCA">
        <w:rPr>
          <w:lang w:val="en-GB"/>
        </w:rPr>
        <w:t xml:space="preserve"> of </w:t>
      </w:r>
      <w:r>
        <w:rPr>
          <w:lang w:val="en-GB"/>
        </w:rPr>
        <w:t xml:space="preserve">lean management that is commonplace in industries with </w:t>
      </w:r>
      <w:r w:rsidRPr="00910CCA">
        <w:rPr>
          <w:lang w:val="en-GB"/>
        </w:rPr>
        <w:t xml:space="preserve">stationary </w:t>
      </w:r>
      <w:r>
        <w:rPr>
          <w:lang w:val="en-GB"/>
        </w:rPr>
        <w:t>factories, but rare and in the</w:t>
      </w:r>
      <w:r w:rsidRPr="00910CCA">
        <w:rPr>
          <w:lang w:val="en-GB"/>
        </w:rPr>
        <w:t xml:space="preserve"> construction</w:t>
      </w:r>
      <w:r>
        <w:rPr>
          <w:lang w:val="en-GB"/>
        </w:rPr>
        <w:t xml:space="preserve"> industry</w:t>
      </w:r>
      <w:r w:rsidRPr="00910CCA">
        <w:rPr>
          <w:lang w:val="en-GB"/>
        </w:rPr>
        <w:t>.</w:t>
      </w:r>
    </w:p>
    <w:p w:rsidR="00416244" w:rsidRDefault="00416244" w:rsidP="00201560">
      <w:pPr>
        <w:pStyle w:val="CM-keywordsheading"/>
      </w:pPr>
      <w:r w:rsidRPr="00201560">
        <w:t>Keywords</w:t>
      </w:r>
    </w:p>
    <w:p w:rsidR="00416244" w:rsidRDefault="00416244" w:rsidP="00B34E53">
      <w:pPr>
        <w:pStyle w:val="CM-keywords"/>
      </w:pPr>
      <w:r w:rsidRPr="00EE3CB3">
        <w:rPr>
          <w:lang w:val="en-GB"/>
        </w:rPr>
        <w:t xml:space="preserve">Production </w:t>
      </w:r>
      <w:r>
        <w:rPr>
          <w:lang w:val="en-GB"/>
        </w:rPr>
        <w:t>t</w:t>
      </w:r>
      <w:r w:rsidRPr="00EE3CB3">
        <w:rPr>
          <w:lang w:val="en-GB"/>
        </w:rPr>
        <w:t xml:space="preserve">ypes, </w:t>
      </w:r>
      <w:r>
        <w:rPr>
          <w:lang w:val="en-GB"/>
        </w:rPr>
        <w:t>c</w:t>
      </w:r>
      <w:r w:rsidRPr="00EE3CB3">
        <w:rPr>
          <w:lang w:val="en-GB"/>
        </w:rPr>
        <w:t xml:space="preserve">onstruction, </w:t>
      </w:r>
      <w:r>
        <w:rPr>
          <w:lang w:val="en-GB"/>
        </w:rPr>
        <w:t>s</w:t>
      </w:r>
      <w:r w:rsidRPr="00EE3CB3">
        <w:rPr>
          <w:lang w:val="en-GB"/>
        </w:rPr>
        <w:t xml:space="preserve">ite </w:t>
      </w:r>
      <w:r>
        <w:rPr>
          <w:lang w:val="en-GB"/>
        </w:rPr>
        <w:t>p</w:t>
      </w:r>
      <w:r w:rsidRPr="00EE3CB3">
        <w:rPr>
          <w:lang w:val="en-GB"/>
        </w:rPr>
        <w:t xml:space="preserve">roduction, </w:t>
      </w:r>
      <w:r>
        <w:rPr>
          <w:lang w:val="en-GB"/>
        </w:rPr>
        <w:t>s</w:t>
      </w:r>
      <w:r w:rsidRPr="00EE3CB3">
        <w:rPr>
          <w:lang w:val="en-GB"/>
        </w:rPr>
        <w:t xml:space="preserve">tationary </w:t>
      </w:r>
      <w:r>
        <w:rPr>
          <w:lang w:val="en-GB"/>
        </w:rPr>
        <w:t>i</w:t>
      </w:r>
      <w:r w:rsidRPr="00EE3CB3">
        <w:rPr>
          <w:lang w:val="en-GB"/>
        </w:rPr>
        <w:t>ndustry.</w:t>
      </w:r>
    </w:p>
    <w:p w:rsidR="00416244" w:rsidRDefault="00416244" w:rsidP="00B92437">
      <w:pPr>
        <w:pStyle w:val="CM-body"/>
        <w:rPr>
          <w:rFonts w:cs="Times New Roman"/>
          <w:sz w:val="32"/>
          <w:szCs w:val="32"/>
        </w:rPr>
      </w:pPr>
      <w:r>
        <w:br w:type="page"/>
      </w:r>
    </w:p>
    <w:p w:rsidR="00416244" w:rsidRPr="00EE3CB3" w:rsidRDefault="00416244" w:rsidP="00A93086">
      <w:pPr>
        <w:pStyle w:val="CM-heading1"/>
        <w:rPr>
          <w:lang w:val="en-GB"/>
        </w:rPr>
      </w:pPr>
      <w:r w:rsidRPr="00EE3CB3">
        <w:rPr>
          <w:lang w:val="en-GB"/>
        </w:rPr>
        <w:lastRenderedPageBreak/>
        <w:t>Production</w:t>
      </w:r>
    </w:p>
    <w:p w:rsidR="00416244" w:rsidRPr="00EE3CB3" w:rsidRDefault="00416244" w:rsidP="00A93086">
      <w:pPr>
        <w:pStyle w:val="CM-heading3"/>
        <w:rPr>
          <w:lang w:val="en-GB"/>
        </w:rPr>
      </w:pPr>
      <w:r w:rsidRPr="00EE3CB3">
        <w:rPr>
          <w:lang w:val="en-GB"/>
        </w:rPr>
        <w:t>General</w:t>
      </w:r>
    </w:p>
    <w:p w:rsidR="00416244" w:rsidRPr="00EE3CB3" w:rsidRDefault="00416244" w:rsidP="00A93086">
      <w:pPr>
        <w:pStyle w:val="CM-body"/>
        <w:rPr>
          <w:lang w:val="en-GB"/>
        </w:rPr>
      </w:pPr>
      <w:r w:rsidRPr="00910CCA">
        <w:rPr>
          <w:lang w:val="en-GB"/>
        </w:rPr>
        <w:t>Goods</w:t>
      </w:r>
      <w:r w:rsidRPr="00EE3CB3">
        <w:rPr>
          <w:lang w:val="en-GB"/>
        </w:rPr>
        <w:t xml:space="preserve"> and services</w:t>
      </w:r>
      <w:r w:rsidRPr="00910CCA">
        <w:rPr>
          <w:lang w:val="en-GB"/>
        </w:rPr>
        <w:t xml:space="preserve"> </w:t>
      </w:r>
      <w:r w:rsidRPr="00795333">
        <w:rPr>
          <w:lang w:val="en-GB"/>
        </w:rPr>
        <w:t>are</w:t>
      </w:r>
      <w:r w:rsidRPr="00EE3CB3">
        <w:rPr>
          <w:lang w:val="en-GB"/>
        </w:rPr>
        <w:t xml:space="preserve"> produced </w:t>
      </w:r>
      <w:r w:rsidRPr="00795333">
        <w:rPr>
          <w:lang w:val="en-GB"/>
        </w:rPr>
        <w:t>by</w:t>
      </w:r>
      <w:r>
        <w:rPr>
          <w:lang w:val="en-GB"/>
        </w:rPr>
        <w:t xml:space="preserve"> </w:t>
      </w:r>
      <w:r w:rsidRPr="00910CCA">
        <w:rPr>
          <w:lang w:val="en-GB"/>
        </w:rPr>
        <w:t>process</w:t>
      </w:r>
      <w:r w:rsidRPr="00795333">
        <w:rPr>
          <w:lang w:val="en-GB"/>
        </w:rPr>
        <w:t>es t</w:t>
      </w:r>
      <w:r w:rsidRPr="00910CCA">
        <w:rPr>
          <w:lang w:val="en-GB"/>
        </w:rPr>
        <w:t>h</w:t>
      </w:r>
      <w:r w:rsidRPr="00795333">
        <w:rPr>
          <w:lang w:val="en-GB"/>
        </w:rPr>
        <w:t>at</w:t>
      </w:r>
      <w:r w:rsidRPr="00910CCA">
        <w:rPr>
          <w:lang w:val="en-GB"/>
        </w:rPr>
        <w:t xml:space="preserve"> transform input</w:t>
      </w:r>
      <w:r w:rsidRPr="00795333">
        <w:rPr>
          <w:lang w:val="en-GB"/>
        </w:rPr>
        <w:t>s</w:t>
      </w:r>
      <w:r w:rsidRPr="00910CCA">
        <w:rPr>
          <w:lang w:val="en-GB"/>
        </w:rPr>
        <w:t xml:space="preserve"> in</w:t>
      </w:r>
      <w:r w:rsidRPr="00795333">
        <w:rPr>
          <w:lang w:val="en-GB"/>
        </w:rPr>
        <w:t>to</w:t>
      </w:r>
      <w:r w:rsidRPr="00910CCA">
        <w:rPr>
          <w:lang w:val="en-GB"/>
        </w:rPr>
        <w:t xml:space="preserve"> output</w:t>
      </w:r>
      <w:r w:rsidRPr="00795333">
        <w:rPr>
          <w:lang w:val="en-GB"/>
        </w:rPr>
        <w:t>s</w:t>
      </w:r>
      <w:r w:rsidRPr="00EE3CB3">
        <w:rPr>
          <w:lang w:val="en-GB"/>
        </w:rPr>
        <w:t xml:space="preserve"> of higher value. For example</w:t>
      </w:r>
      <w:r w:rsidRPr="00910CCA">
        <w:rPr>
          <w:lang w:val="en-GB"/>
        </w:rPr>
        <w:t>, a pre</w:t>
      </w:r>
      <w:r w:rsidRPr="00795333">
        <w:rPr>
          <w:lang w:val="en-GB"/>
        </w:rPr>
        <w:t>-</w:t>
      </w:r>
      <w:r w:rsidRPr="00910CCA">
        <w:rPr>
          <w:lang w:val="en-GB"/>
        </w:rPr>
        <w:t>cast</w:t>
      </w:r>
      <w:r w:rsidRPr="00795333">
        <w:rPr>
          <w:lang w:val="en-GB"/>
        </w:rPr>
        <w:t>ing</w:t>
      </w:r>
      <w:r w:rsidRPr="00EE3CB3">
        <w:rPr>
          <w:lang w:val="en-GB"/>
        </w:rPr>
        <w:t xml:space="preserve"> plant </w:t>
      </w:r>
      <w:r w:rsidRPr="00795333">
        <w:rPr>
          <w:lang w:val="en-GB"/>
        </w:rPr>
        <w:t xml:space="preserve">uses tools, </w:t>
      </w:r>
      <w:r w:rsidRPr="00FD645D">
        <w:rPr>
          <w:lang w:val="en-GB"/>
        </w:rPr>
        <w:t xml:space="preserve">machinery, labour, aggregate, cement and water (inputs) to produce curbstones (output). Alongside desired goods and services, productive transformation produces undesirable scrap, waste and emissions </w:t>
      </w:r>
      <w:r w:rsidR="00353A84">
        <w:rPr>
          <w:lang w:val="en-GB"/>
        </w:rPr>
        <w:t>[5</w:t>
      </w:r>
      <w:r w:rsidRPr="00FD645D">
        <w:rPr>
          <w:lang w:val="en-GB"/>
        </w:rPr>
        <w:t>, p</w:t>
      </w:r>
      <w:r w:rsidR="008153E5">
        <w:rPr>
          <w:lang w:val="en-GB"/>
        </w:rPr>
        <w:t>.</w:t>
      </w:r>
      <w:r w:rsidRPr="00FD645D">
        <w:rPr>
          <w:lang w:val="en-GB"/>
        </w:rPr>
        <w:t xml:space="preserve"> 3</w:t>
      </w:r>
      <w:r w:rsidR="00353A84">
        <w:rPr>
          <w:lang w:val="en-GB"/>
        </w:rPr>
        <w:t>]</w:t>
      </w:r>
      <w:r w:rsidR="00353A84" w:rsidRPr="00FD645D">
        <w:rPr>
          <w:lang w:val="en-GB"/>
        </w:rPr>
        <w:t xml:space="preserve">. </w:t>
      </w:r>
      <w:r w:rsidRPr="00FD645D">
        <w:rPr>
          <w:lang w:val="en-GB"/>
        </w:rPr>
        <w:t xml:space="preserve">Although earlier studies establish other concepts such as </w:t>
      </w:r>
      <w:r>
        <w:rPr>
          <w:lang w:val="en-GB"/>
        </w:rPr>
        <w:t xml:space="preserve">the </w:t>
      </w:r>
      <w:r w:rsidRPr="00FD645D">
        <w:rPr>
          <w:lang w:val="en-GB"/>
        </w:rPr>
        <w:t>transformation</w:t>
      </w:r>
      <w:r w:rsidRPr="00FD645D">
        <w:rPr>
          <w:rFonts w:cs="Calibri"/>
          <w:lang w:val="en-GB"/>
        </w:rPr>
        <w:t>–</w:t>
      </w:r>
      <w:r w:rsidRPr="00FD645D">
        <w:rPr>
          <w:lang w:val="en-GB"/>
        </w:rPr>
        <w:t>flow</w:t>
      </w:r>
      <w:r w:rsidRPr="00FD645D">
        <w:rPr>
          <w:rFonts w:cs="Calibri"/>
          <w:lang w:val="en-GB"/>
        </w:rPr>
        <w:t>–</w:t>
      </w:r>
      <w:r w:rsidRPr="00FD645D">
        <w:rPr>
          <w:lang w:val="en-GB"/>
        </w:rPr>
        <w:t xml:space="preserve">value theory </w:t>
      </w:r>
      <w:r w:rsidR="00353A84">
        <w:rPr>
          <w:lang w:val="en-GB"/>
        </w:rPr>
        <w:t>[14</w:t>
      </w:r>
      <w:r w:rsidRPr="00FD645D">
        <w:rPr>
          <w:lang w:val="en-GB"/>
        </w:rPr>
        <w:t>, p 89</w:t>
      </w:r>
      <w:r w:rsidR="00353A84">
        <w:rPr>
          <w:lang w:val="en-GB"/>
        </w:rPr>
        <w:t>]</w:t>
      </w:r>
      <w:r w:rsidR="00353A84" w:rsidRPr="00FD645D">
        <w:rPr>
          <w:lang w:val="en-GB"/>
        </w:rPr>
        <w:t xml:space="preserve">, </w:t>
      </w:r>
      <w:r w:rsidRPr="00FD645D">
        <w:rPr>
          <w:lang w:val="en-GB"/>
        </w:rPr>
        <w:t>we focus on the concept of transformation to compare the construction industry and industries that involve</w:t>
      </w:r>
      <w:r>
        <w:rPr>
          <w:lang w:val="en-GB"/>
        </w:rPr>
        <w:t xml:space="preserve"> </w:t>
      </w:r>
      <w:r w:rsidRPr="00EE3CB3">
        <w:rPr>
          <w:lang w:val="en-GB"/>
        </w:rPr>
        <w:t>stationary production.</w:t>
      </w:r>
    </w:p>
    <w:p w:rsidR="00416244" w:rsidRPr="009A1611" w:rsidRDefault="00416244" w:rsidP="00A93086">
      <w:pPr>
        <w:pStyle w:val="CM-body"/>
        <w:rPr>
          <w:lang w:val="en-GB"/>
        </w:rPr>
      </w:pPr>
      <w:r>
        <w:rPr>
          <w:lang w:val="en-GB"/>
        </w:rPr>
        <w:t>The</w:t>
      </w:r>
      <w:r w:rsidRPr="00EE3CB3">
        <w:rPr>
          <w:lang w:val="en-GB"/>
        </w:rPr>
        <w:t xml:space="preserve"> concept of </w:t>
      </w:r>
      <w:r>
        <w:rPr>
          <w:lang w:val="en-GB"/>
        </w:rPr>
        <w:t xml:space="preserve">productive </w:t>
      </w:r>
      <w:r w:rsidRPr="00EE3CB3">
        <w:rPr>
          <w:lang w:val="en-GB"/>
        </w:rPr>
        <w:t xml:space="preserve">transformation </w:t>
      </w:r>
      <w:r>
        <w:rPr>
          <w:lang w:val="en-GB"/>
        </w:rPr>
        <w:t>also applies to administrative functions</w:t>
      </w:r>
      <w:r w:rsidRPr="00910CCA">
        <w:rPr>
          <w:lang w:val="en-GB"/>
        </w:rPr>
        <w:t>.</w:t>
      </w:r>
      <w:r>
        <w:rPr>
          <w:lang w:val="en-GB"/>
        </w:rPr>
        <w:t xml:space="preserve"> S</w:t>
      </w:r>
      <w:r w:rsidRPr="00910CCA">
        <w:rPr>
          <w:lang w:val="en-GB"/>
        </w:rPr>
        <w:t>ales</w:t>
      </w:r>
      <w:r w:rsidRPr="00EE3CB3">
        <w:rPr>
          <w:lang w:val="en-GB"/>
        </w:rPr>
        <w:t xml:space="preserve">, human </w:t>
      </w:r>
      <w:r w:rsidRPr="009A1611">
        <w:rPr>
          <w:lang w:val="en-GB"/>
        </w:rPr>
        <w:t xml:space="preserve">resources and accounting </w:t>
      </w:r>
      <w:r>
        <w:rPr>
          <w:lang w:val="en-GB"/>
        </w:rPr>
        <w:t xml:space="preserve">departments </w:t>
      </w:r>
      <w:r w:rsidRPr="009A1611">
        <w:rPr>
          <w:lang w:val="en-GB"/>
        </w:rPr>
        <w:t>employ workers, equipment and information (inputs) to prepare reports and documents (outputs) (</w:t>
      </w:r>
      <w:r w:rsidR="00353A84">
        <w:rPr>
          <w:lang w:val="en-GB"/>
        </w:rPr>
        <w:t>[6</w:t>
      </w:r>
      <w:r w:rsidRPr="009A1611">
        <w:rPr>
          <w:lang w:val="en-GB"/>
        </w:rPr>
        <w:t>, p</w:t>
      </w:r>
      <w:r w:rsidR="008153E5">
        <w:rPr>
          <w:lang w:val="en-GB"/>
        </w:rPr>
        <w:t>.</w:t>
      </w:r>
      <w:r w:rsidRPr="009A1611">
        <w:rPr>
          <w:lang w:val="en-GB"/>
        </w:rPr>
        <w:t xml:space="preserve"> 2</w:t>
      </w:r>
      <w:r w:rsidR="00353A84">
        <w:rPr>
          <w:lang w:val="en-GB"/>
        </w:rPr>
        <w:t>]</w:t>
      </w:r>
      <w:r w:rsidR="00353A84" w:rsidRPr="009A1611">
        <w:rPr>
          <w:lang w:val="en-GB"/>
        </w:rPr>
        <w:t xml:space="preserve"> </w:t>
      </w:r>
      <w:r w:rsidRPr="009A1611">
        <w:rPr>
          <w:lang w:val="en-GB"/>
        </w:rPr>
        <w:t>quotes Kern</w:t>
      </w:r>
      <w:r>
        <w:rPr>
          <w:lang w:val="en-GB"/>
        </w:rPr>
        <w:t>:</w:t>
      </w:r>
      <w:r w:rsidRPr="009A1611">
        <w:rPr>
          <w:lang w:val="en-GB"/>
        </w:rPr>
        <w:t xml:space="preserve"> Handwörterbuch für Produktionswirtschaft, Stuttgart: Poeschel, 1979. Column: 1652). We examine production and transformation as outgrowths of a company’s core competency in generating saleable products and services.</w:t>
      </w:r>
    </w:p>
    <w:p w:rsidR="00416244" w:rsidRPr="009A1611" w:rsidRDefault="00416244" w:rsidP="00A93086">
      <w:pPr>
        <w:pStyle w:val="CM-heading3"/>
        <w:contextualSpacing/>
        <w:rPr>
          <w:lang w:val="en-GB"/>
        </w:rPr>
      </w:pPr>
      <w:r w:rsidRPr="009A1611">
        <w:rPr>
          <w:lang w:val="en-GB"/>
        </w:rPr>
        <w:t>Categorising Production</w:t>
      </w:r>
    </w:p>
    <w:p w:rsidR="00416244" w:rsidRPr="009A1611" w:rsidRDefault="00416244" w:rsidP="00D54B1A">
      <w:pPr>
        <w:pStyle w:val="CM-body"/>
        <w:contextualSpacing/>
        <w:rPr>
          <w:lang w:val="en-GB"/>
        </w:rPr>
      </w:pPr>
      <w:r w:rsidRPr="00BA5F04">
        <w:rPr>
          <w:lang w:val="en-GB"/>
        </w:rPr>
        <w:t xml:space="preserve">There are multiple ways of categorising the elements of productive transformation. One approach is to delineate production by the number of products, fabrication organisation and dependence on location </w:t>
      </w:r>
      <w:r w:rsidR="00353A84">
        <w:rPr>
          <w:lang w:val="en-GB"/>
        </w:rPr>
        <w:t>[</w:t>
      </w:r>
      <w:r w:rsidR="00137405">
        <w:rPr>
          <w:lang w:val="en-GB"/>
        </w:rPr>
        <w:t>22</w:t>
      </w:r>
      <w:r w:rsidRPr="00BA5F04">
        <w:rPr>
          <w:lang w:val="en-GB"/>
        </w:rPr>
        <w:t>, p</w:t>
      </w:r>
      <w:r w:rsidR="008153E5">
        <w:rPr>
          <w:lang w:val="en-GB"/>
        </w:rPr>
        <w:t>.</w:t>
      </w:r>
      <w:r w:rsidRPr="00BA5F04">
        <w:rPr>
          <w:lang w:val="en-GB"/>
        </w:rPr>
        <w:t xml:space="preserve"> 337</w:t>
      </w:r>
      <w:r w:rsidR="00353A84">
        <w:rPr>
          <w:lang w:val="en-GB"/>
        </w:rPr>
        <w:t>]</w:t>
      </w:r>
      <w:r w:rsidR="00353A84" w:rsidRPr="00BA5F04">
        <w:rPr>
          <w:lang w:val="en-GB"/>
        </w:rPr>
        <w:t xml:space="preserve">. </w:t>
      </w:r>
      <w:r w:rsidRPr="00CF5C80">
        <w:rPr>
          <w:lang w:val="en-GB"/>
        </w:rPr>
        <w:t xml:space="preserve">A second approach differentiates between the </w:t>
      </w:r>
      <w:r w:rsidRPr="00CF5C80">
        <w:rPr>
          <w:i/>
          <w:lang w:val="en-GB"/>
        </w:rPr>
        <w:t>product mix</w:t>
      </w:r>
      <w:r w:rsidRPr="00CF5C80">
        <w:rPr>
          <w:lang w:val="en-GB"/>
        </w:rPr>
        <w:t xml:space="preserve"> (one-of-a-kind, low-volume, batched or mass-produced commodity goods) and the </w:t>
      </w:r>
      <w:r w:rsidRPr="00CF5C80">
        <w:rPr>
          <w:i/>
          <w:lang w:val="en-GB"/>
        </w:rPr>
        <w:t>process pattern</w:t>
      </w:r>
      <w:r w:rsidRPr="00CF5C80">
        <w:rPr>
          <w:lang w:val="en-GB"/>
        </w:rPr>
        <w:t xml:space="preserve"> (goods can be fabricated in a job shop by a group or by inflow production) </w:t>
      </w:r>
      <w:r w:rsidR="00353A84">
        <w:rPr>
          <w:lang w:val="en-GB"/>
        </w:rPr>
        <w:t>[1</w:t>
      </w:r>
      <w:r w:rsidR="00414543">
        <w:rPr>
          <w:lang w:val="en-GB"/>
        </w:rPr>
        <w:t>9</w:t>
      </w:r>
      <w:r w:rsidR="00353A84">
        <w:rPr>
          <w:lang w:val="en-GB"/>
        </w:rPr>
        <w:t>]</w:t>
      </w:r>
      <w:r w:rsidRPr="00CF5C80">
        <w:rPr>
          <w:lang w:val="en-GB"/>
        </w:rPr>
        <w:t>.</w:t>
      </w:r>
      <w:r w:rsidRPr="00BA5F04">
        <w:rPr>
          <w:lang w:val="en-GB"/>
        </w:rPr>
        <w:t xml:space="preserve"> Ballard and Howell introduce </w:t>
      </w:r>
      <w:r w:rsidRPr="00CF5C80">
        <w:rPr>
          <w:lang w:val="en-GB"/>
        </w:rPr>
        <w:t>a</w:t>
      </w:r>
      <w:r w:rsidRPr="00BA5F04">
        <w:rPr>
          <w:lang w:val="en-GB"/>
        </w:rPr>
        <w:t xml:space="preserve"> third approach: </w:t>
      </w:r>
      <w:r w:rsidRPr="00CF5C80">
        <w:rPr>
          <w:i/>
          <w:lang w:val="en-GB"/>
        </w:rPr>
        <w:t xml:space="preserve">“The division of production types between those in which flow is governed primarily by the alignment of machines, and those in which flow is governed primarily by directives” </w:t>
      </w:r>
      <w:r w:rsidR="00353A84">
        <w:rPr>
          <w:lang w:val="en-GB"/>
        </w:rPr>
        <w:t>[1,</w:t>
      </w:r>
      <w:r w:rsidRPr="00BA5F04">
        <w:rPr>
          <w:lang w:val="en-GB"/>
        </w:rPr>
        <w:t xml:space="preserve"> p</w:t>
      </w:r>
      <w:r w:rsidR="008153E5">
        <w:rPr>
          <w:lang w:val="en-GB"/>
        </w:rPr>
        <w:t>.</w:t>
      </w:r>
      <w:r w:rsidRPr="00BA5F04">
        <w:rPr>
          <w:lang w:val="en-GB"/>
        </w:rPr>
        <w:t xml:space="preserve"> 4</w:t>
      </w:r>
      <w:r w:rsidR="00353A84">
        <w:rPr>
          <w:lang w:val="en-GB"/>
        </w:rPr>
        <w:t>]</w:t>
      </w:r>
      <w:r w:rsidR="00353A84" w:rsidRPr="00BA5F04">
        <w:rPr>
          <w:lang w:val="en-GB"/>
        </w:rPr>
        <w:t>.</w:t>
      </w:r>
    </w:p>
    <w:p w:rsidR="00416244" w:rsidRPr="009A1611" w:rsidRDefault="00416244" w:rsidP="00A93086">
      <w:pPr>
        <w:pStyle w:val="CM-heading3"/>
        <w:rPr>
          <w:lang w:val="en-GB"/>
        </w:rPr>
      </w:pPr>
      <w:r w:rsidRPr="009A1611">
        <w:rPr>
          <w:lang w:val="en-GB"/>
        </w:rPr>
        <w:t>Definitions</w:t>
      </w:r>
    </w:p>
    <w:p w:rsidR="00416244" w:rsidRPr="00CF5C80" w:rsidRDefault="00416244" w:rsidP="00CF5C80">
      <w:pPr>
        <w:pStyle w:val="CM-bulletlist"/>
        <w:numPr>
          <w:ilvl w:val="0"/>
          <w:numId w:val="8"/>
        </w:numPr>
        <w:rPr>
          <w:rFonts w:asciiTheme="minorHAnsi" w:eastAsiaTheme="minorHAnsi" w:hAnsiTheme="minorHAnsi" w:cstheme="minorBidi"/>
        </w:rPr>
      </w:pPr>
      <w:r w:rsidRPr="00CF5C80">
        <w:rPr>
          <w:rFonts w:asciiTheme="minorHAnsi" w:eastAsiaTheme="minorHAnsi" w:hAnsiTheme="minorHAnsi" w:cstheme="minorBidi"/>
        </w:rPr>
        <w:t xml:space="preserve">We use the term </w:t>
      </w:r>
      <w:r w:rsidRPr="00CF5C80">
        <w:rPr>
          <w:rFonts w:asciiTheme="minorHAnsi" w:eastAsiaTheme="minorHAnsi" w:hAnsiTheme="minorHAnsi" w:cstheme="minorBidi"/>
          <w:i/>
        </w:rPr>
        <w:t>construction</w:t>
      </w:r>
      <w:r w:rsidRPr="00CF5C80">
        <w:rPr>
          <w:rFonts w:asciiTheme="minorHAnsi" w:eastAsiaTheme="minorHAnsi" w:hAnsiTheme="minorHAnsi" w:cstheme="minorBidi"/>
        </w:rPr>
        <w:t xml:space="preserve"> to mean a building or its constituent parts erected or modified at a location outside the company. Inputs - machines, workers and materials - must be mobile and transported to the location. In this sense, construction is a peripatetic factory.</w:t>
      </w:r>
    </w:p>
    <w:p w:rsidR="00416244" w:rsidRPr="00CF5C80" w:rsidRDefault="00416244" w:rsidP="00CF5C80">
      <w:pPr>
        <w:pStyle w:val="CM-bulletlist"/>
        <w:numPr>
          <w:ilvl w:val="0"/>
          <w:numId w:val="8"/>
        </w:numPr>
        <w:rPr>
          <w:rFonts w:asciiTheme="minorHAnsi" w:eastAsiaTheme="minorHAnsi" w:hAnsiTheme="minorHAnsi" w:cstheme="minorBidi"/>
        </w:rPr>
      </w:pPr>
      <w:r w:rsidRPr="00CF5C80">
        <w:rPr>
          <w:rFonts w:asciiTheme="minorHAnsi" w:eastAsiaTheme="minorHAnsi" w:hAnsiTheme="minorHAnsi" w:cstheme="minorBidi"/>
          <w:i/>
        </w:rPr>
        <w:t>Stationary production</w:t>
      </w:r>
      <w:r w:rsidRPr="00CF5C80">
        <w:rPr>
          <w:rFonts w:asciiTheme="minorHAnsi" w:eastAsiaTheme="minorHAnsi" w:hAnsiTheme="minorHAnsi" w:cstheme="minorBidi"/>
        </w:rPr>
        <w:t xml:space="preserve"> refers to all types of production in which inputs need not be mobile because goods and services are produced in one location although final products are distributed. </w:t>
      </w:r>
      <w:r w:rsidR="009644D8">
        <w:rPr>
          <w:rFonts w:asciiTheme="minorHAnsi" w:eastAsiaTheme="minorHAnsi" w:hAnsiTheme="minorHAnsi" w:cstheme="minorBidi"/>
        </w:rPr>
        <w:t xml:space="preserve">Conventional factory production is the standard example of stationary production. </w:t>
      </w:r>
      <w:r w:rsidRPr="00CF5C80">
        <w:rPr>
          <w:rFonts w:asciiTheme="minorHAnsi" w:eastAsiaTheme="minorHAnsi" w:hAnsiTheme="minorHAnsi" w:cstheme="minorBidi"/>
        </w:rPr>
        <w:t xml:space="preserve">A possible alternative definition, which considers production output u to be stationary when, and only when, its acceleration u with respect to time is equal to 0 </w:t>
      </w:r>
      <w:r w:rsidR="00353A84">
        <w:rPr>
          <w:rFonts w:asciiTheme="minorHAnsi" w:eastAsiaTheme="minorHAnsi" w:hAnsiTheme="minorHAnsi" w:cstheme="minorBidi"/>
        </w:rPr>
        <w:t>[4</w:t>
      </w:r>
      <w:r w:rsidRPr="00CF5C80">
        <w:rPr>
          <w:rFonts w:asciiTheme="minorHAnsi" w:eastAsiaTheme="minorHAnsi" w:hAnsiTheme="minorHAnsi" w:cstheme="minorBidi"/>
        </w:rPr>
        <w:t>, p</w:t>
      </w:r>
      <w:r w:rsidR="008153E5">
        <w:rPr>
          <w:rFonts w:asciiTheme="minorHAnsi" w:eastAsiaTheme="minorHAnsi" w:hAnsiTheme="minorHAnsi" w:cstheme="minorBidi"/>
        </w:rPr>
        <w:t>.</w:t>
      </w:r>
      <w:r w:rsidRPr="00CF5C80">
        <w:rPr>
          <w:rFonts w:asciiTheme="minorHAnsi" w:eastAsiaTheme="minorHAnsi" w:hAnsiTheme="minorHAnsi" w:cstheme="minorBidi"/>
        </w:rPr>
        <w:t xml:space="preserve"> 51</w:t>
      </w:r>
      <w:r w:rsidR="00353A84">
        <w:rPr>
          <w:rFonts w:asciiTheme="minorHAnsi" w:eastAsiaTheme="minorHAnsi" w:hAnsiTheme="minorHAnsi" w:cstheme="minorBidi"/>
        </w:rPr>
        <w:t>]</w:t>
      </w:r>
      <w:r w:rsidR="00353A84" w:rsidRPr="00CF5C80">
        <w:rPr>
          <w:rFonts w:asciiTheme="minorHAnsi" w:eastAsiaTheme="minorHAnsi" w:hAnsiTheme="minorHAnsi" w:cstheme="minorBidi"/>
        </w:rPr>
        <w:t xml:space="preserve">, </w:t>
      </w:r>
      <w:r w:rsidRPr="00CF5C80">
        <w:rPr>
          <w:rFonts w:asciiTheme="minorHAnsi" w:eastAsiaTheme="minorHAnsi" w:hAnsiTheme="minorHAnsi" w:cstheme="minorBidi"/>
        </w:rPr>
        <w:t>will not be paid attention to.</w:t>
      </w:r>
    </w:p>
    <w:p w:rsidR="00416244" w:rsidRPr="009A1611" w:rsidRDefault="00416244" w:rsidP="00A93086">
      <w:pPr>
        <w:pStyle w:val="CM-heading1"/>
        <w:rPr>
          <w:lang w:val="en-GB"/>
        </w:rPr>
      </w:pPr>
      <w:r w:rsidRPr="009A1611">
        <w:rPr>
          <w:lang w:val="en-GB"/>
        </w:rPr>
        <w:t>Comparison of Categories</w:t>
      </w:r>
    </w:p>
    <w:p w:rsidR="00416244" w:rsidRPr="009A1611" w:rsidRDefault="00416244" w:rsidP="00A93086">
      <w:pPr>
        <w:pStyle w:val="CM-heading3"/>
        <w:rPr>
          <w:lang w:val="en-GB"/>
        </w:rPr>
      </w:pPr>
      <w:r w:rsidRPr="009A1611">
        <w:rPr>
          <w:lang w:val="en-GB"/>
        </w:rPr>
        <w:t>Project Teams</w:t>
      </w:r>
    </w:p>
    <w:p w:rsidR="00416244" w:rsidRDefault="00416244" w:rsidP="00CF5C80">
      <w:pPr>
        <w:pStyle w:val="CM-body"/>
        <w:rPr>
          <w:lang w:val="en-GB"/>
        </w:rPr>
      </w:pPr>
      <w:r w:rsidRPr="009A1611">
        <w:rPr>
          <w:lang w:val="en-GB"/>
        </w:rPr>
        <w:t>Building construction involves producing a one-of-a-kind product preceded by a prototype</w:t>
      </w:r>
      <w:r w:rsidRPr="009A1611">
        <w:rPr>
          <w:i/>
          <w:lang w:val="en-GB"/>
        </w:rPr>
        <w:t xml:space="preserve">. </w:t>
      </w:r>
      <w:r w:rsidRPr="009A1611">
        <w:rPr>
          <w:lang w:val="en-GB"/>
        </w:rPr>
        <w:t xml:space="preserve">As Forbes </w:t>
      </w:r>
      <w:r w:rsidR="00353A84">
        <w:rPr>
          <w:lang w:val="en-GB"/>
        </w:rPr>
        <w:t>[</w:t>
      </w:r>
      <w:r w:rsidRPr="009A1611">
        <w:rPr>
          <w:lang w:val="en-GB"/>
        </w:rPr>
        <w:t>11, p</w:t>
      </w:r>
      <w:r w:rsidR="008153E5">
        <w:rPr>
          <w:lang w:val="en-GB"/>
        </w:rPr>
        <w:t>.</w:t>
      </w:r>
      <w:r w:rsidRPr="009A1611">
        <w:rPr>
          <w:lang w:val="en-GB"/>
        </w:rPr>
        <w:t xml:space="preserve"> 7</w:t>
      </w:r>
      <w:r w:rsidR="00353A84">
        <w:rPr>
          <w:lang w:val="en-GB"/>
        </w:rPr>
        <w:t>]</w:t>
      </w:r>
      <w:r w:rsidR="00353A84" w:rsidRPr="009A1611">
        <w:rPr>
          <w:lang w:val="en-GB"/>
        </w:rPr>
        <w:t xml:space="preserve"> </w:t>
      </w:r>
      <w:r w:rsidRPr="009A1611">
        <w:rPr>
          <w:lang w:val="en-GB"/>
        </w:rPr>
        <w:t>puts it,</w:t>
      </w:r>
      <w:r>
        <w:rPr>
          <w:lang w:val="en-GB"/>
        </w:rPr>
        <w:t xml:space="preserve"> </w:t>
      </w:r>
      <w:r w:rsidRPr="00CF5C80">
        <w:rPr>
          <w:i/>
          <w:lang w:val="en-GB"/>
        </w:rPr>
        <w:t>“no two projects are alike”</w:t>
      </w:r>
      <w:r w:rsidRPr="009A1611">
        <w:rPr>
          <w:lang w:val="en-GB"/>
        </w:rPr>
        <w:t>.</w:t>
      </w:r>
      <w:r w:rsidRPr="00EE3CB3">
        <w:rPr>
          <w:lang w:val="en-GB"/>
        </w:rPr>
        <w:t xml:space="preserve"> Therefore,</w:t>
      </w:r>
      <w:r>
        <w:rPr>
          <w:lang w:val="en-GB"/>
        </w:rPr>
        <w:t xml:space="preserve"> </w:t>
      </w:r>
      <w:r w:rsidR="008153E5" w:rsidRPr="00CF5C80">
        <w:rPr>
          <w:i/>
          <w:lang w:val="en-GB"/>
        </w:rPr>
        <w:t>“</w:t>
      </w:r>
      <w:r w:rsidRPr="00CF5C80">
        <w:rPr>
          <w:i/>
          <w:lang w:val="en-GB"/>
        </w:rPr>
        <w:t xml:space="preserve">a construction project organisation is usually a temporary organisation designed and assembled for the purpose of </w:t>
      </w:r>
      <w:r w:rsidRPr="00CF5C80">
        <w:rPr>
          <w:i/>
        </w:rPr>
        <w:t>the</w:t>
      </w:r>
      <w:r w:rsidRPr="00CF5C80">
        <w:rPr>
          <w:i/>
          <w:lang w:val="en-GB"/>
        </w:rPr>
        <w:t xml:space="preserve"> particular project. It is made up by [sic] different companies and practices, which have not necessarily worked together before, and which are tied to the project by means of varying contractual arrangements. […] Its [the organisation’s] temporary nature extends to the workforce, which may be employed for a particular project, rather than permanently</w:t>
      </w:r>
      <w:r w:rsidR="008153E5" w:rsidRPr="00CF5C80">
        <w:rPr>
          <w:i/>
          <w:lang w:val="en-GB"/>
        </w:rPr>
        <w:t>”</w:t>
      </w:r>
      <w:r w:rsidRPr="00FD645D">
        <w:rPr>
          <w:lang w:val="en-GB"/>
        </w:rPr>
        <w:t xml:space="preserve"> </w:t>
      </w:r>
      <w:r w:rsidR="008153E5">
        <w:rPr>
          <w:lang w:val="en-GB"/>
        </w:rPr>
        <w:t>[13</w:t>
      </w:r>
      <w:r w:rsidRPr="00FD645D">
        <w:rPr>
          <w:lang w:val="en-GB"/>
        </w:rPr>
        <w:t>, p</w:t>
      </w:r>
      <w:r w:rsidR="008153E5">
        <w:rPr>
          <w:lang w:val="en-GB"/>
        </w:rPr>
        <w:t>.</w:t>
      </w:r>
      <w:r w:rsidRPr="00FD645D">
        <w:rPr>
          <w:lang w:val="en-GB"/>
        </w:rPr>
        <w:t xml:space="preserve"> 47</w:t>
      </w:r>
      <w:r w:rsidR="008153E5">
        <w:rPr>
          <w:lang w:val="en-GB"/>
        </w:rPr>
        <w:t>]</w:t>
      </w:r>
      <w:r w:rsidR="008153E5" w:rsidRPr="00FD645D">
        <w:rPr>
          <w:lang w:val="en-GB"/>
        </w:rPr>
        <w:t>.</w:t>
      </w:r>
    </w:p>
    <w:p w:rsidR="00416244" w:rsidRPr="00BA5F04" w:rsidRDefault="00416244" w:rsidP="00BE0F1D">
      <w:pPr>
        <w:pStyle w:val="CM-body"/>
        <w:rPr>
          <w:lang w:val="en-GB"/>
        </w:rPr>
      </w:pPr>
      <w:r w:rsidRPr="00BA5F04">
        <w:rPr>
          <w:lang w:val="en-GB"/>
        </w:rPr>
        <w:lastRenderedPageBreak/>
        <w:t xml:space="preserve">The composition of project teams changes during the project. For example, earthworks specialists initiate construction, welders erect structures and carpenters </w:t>
      </w:r>
      <w:r w:rsidRPr="00CF5C80">
        <w:rPr>
          <w:lang w:val="en-GB"/>
        </w:rPr>
        <w:t>mount the roof structure</w:t>
      </w:r>
      <w:r w:rsidRPr="00BA5F04">
        <w:rPr>
          <w:lang w:val="en-GB"/>
        </w:rPr>
        <w:t xml:space="preserve">. </w:t>
      </w:r>
      <w:r w:rsidRPr="00CF5C80">
        <w:rPr>
          <w:lang w:val="en-GB"/>
        </w:rPr>
        <w:t>At this point, the colleagues for earthworks are already working on a new project with a new project team.</w:t>
      </w:r>
      <w:r w:rsidRPr="00BA5F04">
        <w:rPr>
          <w:lang w:val="en-GB"/>
        </w:rPr>
        <w:t xml:space="preserve"> </w:t>
      </w:r>
    </w:p>
    <w:p w:rsidR="00416244" w:rsidRPr="009A1611" w:rsidRDefault="00416244" w:rsidP="00016791">
      <w:pPr>
        <w:pStyle w:val="CM-body"/>
        <w:rPr>
          <w:lang w:val="en-GB"/>
        </w:rPr>
      </w:pPr>
      <w:r w:rsidRPr="00BA5F04">
        <w:rPr>
          <w:lang w:val="en-GB"/>
        </w:rPr>
        <w:t xml:space="preserve">Construction companies are usually </w:t>
      </w:r>
      <w:r w:rsidRPr="00BA5F04">
        <w:rPr>
          <w:i/>
          <w:lang w:val="en-GB"/>
        </w:rPr>
        <w:t>all-rounders</w:t>
      </w:r>
      <w:r w:rsidRPr="00BA5F04">
        <w:rPr>
          <w:lang w:val="en-GB"/>
        </w:rPr>
        <w:t xml:space="preserve"> that are able to create multiple categories of structures rather than specialists in one category. </w:t>
      </w:r>
      <w:r w:rsidRPr="00CF5C80">
        <w:rPr>
          <w:lang w:val="en-GB"/>
        </w:rPr>
        <w:t xml:space="preserve">Thus, they construct varying types of buildings. </w:t>
      </w:r>
      <w:r w:rsidRPr="00BA5F04">
        <w:rPr>
          <w:lang w:val="en-GB"/>
        </w:rPr>
        <w:t>In an analogy to the learning curve, however, workers lose their skills when there are delays between repetitions of operations (unlearning)</w:t>
      </w:r>
      <w:r w:rsidRPr="00BA5F04">
        <w:rPr>
          <w:i/>
          <w:lang w:val="en-GB"/>
        </w:rPr>
        <w:t>:</w:t>
      </w:r>
      <w:r w:rsidRPr="00BA5F04">
        <w:rPr>
          <w:lang w:val="en-GB"/>
        </w:rPr>
        <w:t xml:space="preserve"> </w:t>
      </w:r>
      <w:r w:rsidRPr="00CF5C80">
        <w:rPr>
          <w:i/>
          <w:lang w:val="en-GB"/>
        </w:rPr>
        <w:t>“It takes time for the worker to re-learn how to do the task. The same effect will be noted after personnel changes are made, as the new workers must learn what to do”</w:t>
      </w:r>
      <w:r w:rsidRPr="00BA5F04">
        <w:rPr>
          <w:lang w:val="en-GB"/>
        </w:rPr>
        <w:t xml:space="preserve"> </w:t>
      </w:r>
      <w:r w:rsidR="008153E5">
        <w:rPr>
          <w:lang w:val="en-GB"/>
        </w:rPr>
        <w:t>[9</w:t>
      </w:r>
      <w:r w:rsidRPr="00BA5F04">
        <w:rPr>
          <w:lang w:val="en-GB"/>
        </w:rPr>
        <w:t>, p</w:t>
      </w:r>
      <w:r w:rsidR="008153E5">
        <w:rPr>
          <w:lang w:val="en-GB"/>
        </w:rPr>
        <w:t>.</w:t>
      </w:r>
      <w:r w:rsidRPr="00BA5F04">
        <w:rPr>
          <w:lang w:val="en-GB"/>
        </w:rPr>
        <w:t xml:space="preserve"> 23</w:t>
      </w:r>
      <w:r w:rsidR="008153E5">
        <w:rPr>
          <w:lang w:val="en-GB"/>
        </w:rPr>
        <w:t>]</w:t>
      </w:r>
      <w:r w:rsidR="008153E5" w:rsidRPr="00BA5F04">
        <w:rPr>
          <w:lang w:val="en-GB"/>
        </w:rPr>
        <w:t>.</w:t>
      </w:r>
    </w:p>
    <w:p w:rsidR="00416244" w:rsidRPr="009A1611" w:rsidRDefault="00416244" w:rsidP="00A93086">
      <w:pPr>
        <w:pStyle w:val="CM-heading3"/>
        <w:rPr>
          <w:lang w:val="en-GB"/>
        </w:rPr>
      </w:pPr>
      <w:r w:rsidRPr="009A1611">
        <w:rPr>
          <w:lang w:val="en-GB"/>
        </w:rPr>
        <w:t>Client Influence</w:t>
      </w:r>
    </w:p>
    <w:p w:rsidR="00416244" w:rsidRPr="009A1611" w:rsidRDefault="00416244" w:rsidP="00DD2FAA">
      <w:pPr>
        <w:pStyle w:val="CM-body"/>
        <w:rPr>
          <w:lang w:val="en-GB"/>
        </w:rPr>
      </w:pPr>
      <w:r w:rsidRPr="00CF5C80">
        <w:rPr>
          <w:lang w:val="en-GB"/>
        </w:rPr>
        <w:t>Unlike in mass production, where the client may influence the results of a production process, a</w:t>
      </w:r>
      <w:r w:rsidRPr="00BA5F04">
        <w:rPr>
          <w:lang w:val="en-GB"/>
        </w:rPr>
        <w:t xml:space="preserve"> construction company’s client can alter the design (</w:t>
      </w:r>
      <w:r w:rsidRPr="00CF5C80">
        <w:rPr>
          <w:lang w:val="en-GB"/>
        </w:rPr>
        <w:t>and therefore the production itself</w:t>
      </w:r>
      <w:r w:rsidRPr="00BA5F04">
        <w:rPr>
          <w:lang w:val="en-GB"/>
        </w:rPr>
        <w:t xml:space="preserve">) of its building after construction starts. </w:t>
      </w:r>
      <w:r w:rsidRPr="00CF5C80">
        <w:rPr>
          <w:lang w:val="en-GB"/>
        </w:rPr>
        <w:t>Keeping this mechanism in mind,</w:t>
      </w:r>
      <w:r w:rsidRPr="00BA5F04">
        <w:rPr>
          <w:lang w:val="en-GB"/>
        </w:rPr>
        <w:t xml:space="preserve"> public sector clients sometimes use their leeway to whitewash projects in order to secure approvals from legislatures or the electorate. Flyvbjerg recognises a strategic goal behind this approach:</w:t>
      </w:r>
    </w:p>
    <w:p w:rsidR="00416244" w:rsidRPr="00CF5C80" w:rsidRDefault="00B96CAD" w:rsidP="00A93086">
      <w:pPr>
        <w:pStyle w:val="CM-body"/>
        <w:ind w:left="227" w:firstLine="0"/>
        <w:rPr>
          <w:i/>
          <w:lang w:val="en-GB"/>
        </w:rPr>
      </w:pPr>
      <w:r w:rsidRPr="00CF5C80">
        <w:rPr>
          <w:i/>
          <w:lang w:val="en-GB"/>
        </w:rPr>
        <w:t>“</w:t>
      </w:r>
      <w:r w:rsidR="00416244" w:rsidRPr="00CF5C80">
        <w:rPr>
          <w:i/>
          <w:lang w:val="en-GB"/>
        </w:rPr>
        <w:t>[P]romoters […] strategically overestimate benefits and underestimate costs when forecasting the outcomes of projects. They do this in order to increase the likelihood that it is their projects, and not the competition's, that gain approval and funding</w:t>
      </w:r>
      <w:r w:rsidRPr="00CF5C80">
        <w:rPr>
          <w:i/>
          <w:lang w:val="en-GB"/>
        </w:rPr>
        <w:t>.”</w:t>
      </w:r>
      <w:r w:rsidR="00416244" w:rsidRPr="00CF5C80">
        <w:rPr>
          <w:i/>
          <w:lang w:val="en-GB"/>
        </w:rPr>
        <w:t xml:space="preserve"> </w:t>
      </w:r>
      <w:r w:rsidR="00DE5B55" w:rsidRPr="00CF5C80">
        <w:rPr>
          <w:lang w:val="en-GB"/>
        </w:rPr>
        <w:t>[10</w:t>
      </w:r>
      <w:r w:rsidR="00416244" w:rsidRPr="00DE5B55">
        <w:rPr>
          <w:lang w:val="en-GB"/>
        </w:rPr>
        <w:t>, p</w:t>
      </w:r>
      <w:r w:rsidR="00DE5B55" w:rsidRPr="00CF5C80">
        <w:rPr>
          <w:lang w:val="en-GB"/>
        </w:rPr>
        <w:t>.</w:t>
      </w:r>
      <w:r w:rsidR="00416244" w:rsidRPr="00DE5B55">
        <w:rPr>
          <w:lang w:val="en-GB"/>
        </w:rPr>
        <w:t xml:space="preserve"> 10</w:t>
      </w:r>
      <w:r w:rsidR="00DE5B55" w:rsidRPr="00CF5C80">
        <w:rPr>
          <w:lang w:val="en-GB"/>
        </w:rPr>
        <w:t>]</w:t>
      </w:r>
      <w:r w:rsidR="00DE5B55" w:rsidRPr="00CF5C80">
        <w:rPr>
          <w:i/>
          <w:lang w:val="en-GB"/>
        </w:rPr>
        <w:t>.</w:t>
      </w:r>
    </w:p>
    <w:p w:rsidR="00416244" w:rsidRPr="009A1611" w:rsidRDefault="00416244" w:rsidP="0012602D">
      <w:pPr>
        <w:pStyle w:val="CM-body"/>
        <w:rPr>
          <w:lang w:val="en-GB"/>
        </w:rPr>
      </w:pPr>
      <w:r>
        <w:rPr>
          <w:lang w:val="en-GB"/>
        </w:rPr>
        <w:t>The leeway to make</w:t>
      </w:r>
      <w:r w:rsidRPr="009A1611">
        <w:rPr>
          <w:lang w:val="en-GB"/>
        </w:rPr>
        <w:t xml:space="preserve"> </w:t>
      </w:r>
      <w:r w:rsidRPr="00BA5F04">
        <w:rPr>
          <w:lang w:val="en-GB"/>
        </w:rPr>
        <w:t xml:space="preserve">changes </w:t>
      </w:r>
      <w:r w:rsidRPr="00CF5C80">
        <w:rPr>
          <w:lang w:val="en-GB"/>
        </w:rPr>
        <w:t>after the start of construction</w:t>
      </w:r>
      <w:r w:rsidRPr="00BA5F04">
        <w:rPr>
          <w:lang w:val="en-GB"/>
        </w:rPr>
        <w:t xml:space="preserve"> may explain cost overruns and missed deadlines, particularly in public projects. However, even </w:t>
      </w:r>
      <w:r w:rsidR="00D7786A">
        <w:rPr>
          <w:lang w:val="en-GB"/>
        </w:rPr>
        <w:t>when the motive to deceive is absent</w:t>
      </w:r>
      <w:r w:rsidRPr="00BA5F04">
        <w:rPr>
          <w:lang w:val="en-GB"/>
        </w:rPr>
        <w:t xml:space="preserve">, simple errors in bidding tenders or missing information during the offer phase can lead to additional costs after construction starts. </w:t>
      </w:r>
      <w:r w:rsidRPr="00CF5C80">
        <w:rPr>
          <w:i/>
          <w:lang w:val="en-GB"/>
        </w:rPr>
        <w:t>“The often-incomplete planning inevitably leads to constant additions and modifications after construction has already started. Private home builders know how expensive this can be”</w:t>
      </w:r>
      <w:r w:rsidRPr="00BA5F04">
        <w:rPr>
          <w:lang w:val="en-GB"/>
        </w:rPr>
        <w:t xml:space="preserve"> </w:t>
      </w:r>
      <w:r w:rsidR="00DE5B55">
        <w:rPr>
          <w:lang w:val="en-GB"/>
        </w:rPr>
        <w:t>[7]</w:t>
      </w:r>
      <w:r w:rsidRPr="00BA5F04">
        <w:rPr>
          <w:lang w:val="en-GB"/>
        </w:rPr>
        <w:t>. Costs rise because</w:t>
      </w:r>
      <w:r w:rsidRPr="009A1611">
        <w:rPr>
          <w:lang w:val="en-GB"/>
        </w:rPr>
        <w:t xml:space="preserve"> drawings must be changed, material orders adjusted and schedules revised.</w:t>
      </w:r>
    </w:p>
    <w:p w:rsidR="00416244" w:rsidRPr="009A1611" w:rsidRDefault="00416244" w:rsidP="00A93086">
      <w:pPr>
        <w:pStyle w:val="CM-heading3"/>
        <w:rPr>
          <w:lang w:val="en-GB"/>
        </w:rPr>
      </w:pPr>
      <w:r w:rsidRPr="009A1611">
        <w:rPr>
          <w:lang w:val="en-GB"/>
        </w:rPr>
        <w:t>Design</w:t>
      </w:r>
    </w:p>
    <w:p w:rsidR="00416244" w:rsidRPr="00B96CAD" w:rsidRDefault="00416244" w:rsidP="00A93086">
      <w:pPr>
        <w:pStyle w:val="CM-body"/>
        <w:rPr>
          <w:lang w:val="en-GB"/>
        </w:rPr>
      </w:pPr>
      <w:r w:rsidRPr="00B96CAD">
        <w:rPr>
          <w:lang w:val="en-GB"/>
        </w:rPr>
        <w:t xml:space="preserve">Traditionally, customers hire a consultant (architect, engineer, design agency) to plan and design their building </w:t>
      </w:r>
      <w:r w:rsidR="00DE5B55">
        <w:rPr>
          <w:lang w:val="en-GB"/>
        </w:rPr>
        <w:t>[9</w:t>
      </w:r>
      <w:r w:rsidRPr="00B96CAD">
        <w:rPr>
          <w:lang w:val="en-GB"/>
        </w:rPr>
        <w:t>, p</w:t>
      </w:r>
      <w:r w:rsidR="00DE5B55">
        <w:rPr>
          <w:lang w:val="en-GB"/>
        </w:rPr>
        <w:t>.</w:t>
      </w:r>
      <w:r w:rsidRPr="00B96CAD">
        <w:rPr>
          <w:lang w:val="en-GB"/>
        </w:rPr>
        <w:t xml:space="preserve"> 41</w:t>
      </w:r>
      <w:r w:rsidR="00DE5B55">
        <w:rPr>
          <w:lang w:val="en-GB"/>
        </w:rPr>
        <w:t>]</w:t>
      </w:r>
      <w:r w:rsidR="00DE5B55" w:rsidRPr="00B96CAD">
        <w:rPr>
          <w:lang w:val="en-GB"/>
        </w:rPr>
        <w:t xml:space="preserve">: </w:t>
      </w:r>
      <w:r w:rsidRPr="00CF5C80">
        <w:rPr>
          <w:lang w:val="en-GB"/>
        </w:rPr>
        <w:t>design-bid-build model</w:t>
      </w:r>
      <w:r w:rsidRPr="00B96CAD">
        <w:rPr>
          <w:lang w:val="en-GB"/>
        </w:rPr>
        <w:t xml:space="preserve">. </w:t>
      </w:r>
      <w:r w:rsidR="00D7786A">
        <w:rPr>
          <w:lang w:val="en-GB"/>
        </w:rPr>
        <w:t xml:space="preserve">In other cases, contractors provide the design, giving the client the advantage of their experience and expertise. </w:t>
      </w:r>
      <w:r w:rsidR="00DE5B55">
        <w:rPr>
          <w:lang w:val="en-GB"/>
        </w:rPr>
        <w:t>[11</w:t>
      </w:r>
      <w:r w:rsidRPr="00B96CAD">
        <w:rPr>
          <w:lang w:val="en-GB"/>
        </w:rPr>
        <w:t>, p</w:t>
      </w:r>
      <w:r w:rsidR="00DE5B55">
        <w:rPr>
          <w:lang w:val="en-GB"/>
        </w:rPr>
        <w:t>.</w:t>
      </w:r>
      <w:r w:rsidRPr="00B96CAD">
        <w:rPr>
          <w:lang w:val="en-GB"/>
        </w:rPr>
        <w:t xml:space="preserve"> 9</w:t>
      </w:r>
      <w:r w:rsidR="00DE5B55">
        <w:rPr>
          <w:lang w:val="en-GB"/>
        </w:rPr>
        <w:t>]</w:t>
      </w:r>
      <w:r w:rsidR="00DE5B55" w:rsidRPr="00B96CAD">
        <w:rPr>
          <w:lang w:val="en-GB"/>
        </w:rPr>
        <w:t>.</w:t>
      </w:r>
    </w:p>
    <w:p w:rsidR="00416244" w:rsidRPr="009A1611" w:rsidRDefault="00416244" w:rsidP="00A93086">
      <w:pPr>
        <w:pStyle w:val="CM-body"/>
        <w:rPr>
          <w:i/>
          <w:lang w:val="en-GB"/>
        </w:rPr>
      </w:pPr>
      <w:r w:rsidRPr="00B96CAD">
        <w:rPr>
          <w:lang w:val="en-GB"/>
        </w:rPr>
        <w:t>Property developers work in a comparable way. A developer designs and constructs a building at his own risk (often on his own land) and sells it when completed. The buyer acquires an off-the-shelf structure, not one tailor-made. Because the final product is individually produced (</w:t>
      </w:r>
      <w:r w:rsidRPr="00CF5C80">
        <w:rPr>
          <w:lang w:val="en-GB"/>
        </w:rPr>
        <w:t>prototype production</w:t>
      </w:r>
      <w:r w:rsidRPr="00B96CAD">
        <w:rPr>
          <w:lang w:val="en-GB"/>
        </w:rPr>
        <w:t>), planning is usually less intensive than in mass production (</w:t>
      </w:r>
      <w:r w:rsidRPr="00CF5C80">
        <w:rPr>
          <w:lang w:val="en-GB"/>
        </w:rPr>
        <w:t>where prototypes are used to optimise the final product and rarely sold to the customer for his usage</w:t>
      </w:r>
      <w:r w:rsidRPr="00B96CAD">
        <w:rPr>
          <w:lang w:val="en-GB"/>
        </w:rPr>
        <w:t>). As Trudgeon notes:</w:t>
      </w:r>
    </w:p>
    <w:p w:rsidR="00416244" w:rsidRPr="009A1611" w:rsidRDefault="00B96CAD" w:rsidP="00CF5C80">
      <w:pPr>
        <w:pStyle w:val="CM-body"/>
        <w:ind w:left="227" w:firstLine="0"/>
        <w:rPr>
          <w:lang w:val="en-GB"/>
        </w:rPr>
      </w:pPr>
      <w:r w:rsidRPr="00CF5C80">
        <w:rPr>
          <w:i/>
          <w:lang w:val="en-GB"/>
        </w:rPr>
        <w:t>“</w:t>
      </w:r>
      <w:r w:rsidR="00416244" w:rsidRPr="00CF5C80">
        <w:rPr>
          <w:i/>
          <w:lang w:val="en-GB"/>
        </w:rPr>
        <w:t>A totally new Japanese car requires 1.7 million hours of research and development time […] a new office building […] has the benefit of only 10,000 hours of design thought. The […] three-bedroom architect-designed family home […] has only 1,750 hours of design thought.</w:t>
      </w:r>
      <w:r w:rsidRPr="00CF5C80">
        <w:rPr>
          <w:i/>
          <w:lang w:val="en-GB"/>
        </w:rPr>
        <w:t>”</w:t>
      </w:r>
      <w:r w:rsidR="00416244" w:rsidRPr="009A1611">
        <w:rPr>
          <w:lang w:val="en-GB"/>
        </w:rPr>
        <w:t xml:space="preserve"> </w:t>
      </w:r>
      <w:r w:rsidR="00DE5B55">
        <w:rPr>
          <w:lang w:val="en-GB"/>
        </w:rPr>
        <w:t>[</w:t>
      </w:r>
      <w:r w:rsidR="00414543">
        <w:rPr>
          <w:lang w:val="en-GB"/>
        </w:rPr>
        <w:t>20</w:t>
      </w:r>
      <w:r w:rsidR="00DE5B55">
        <w:rPr>
          <w:lang w:val="en-GB"/>
        </w:rPr>
        <w:t>]</w:t>
      </w:r>
      <w:r w:rsidR="00DE5B55" w:rsidRPr="009A1611">
        <w:rPr>
          <w:lang w:val="en-GB"/>
        </w:rPr>
        <w:t>.</w:t>
      </w:r>
    </w:p>
    <w:p w:rsidR="00416244" w:rsidRPr="009A1611" w:rsidRDefault="00416244" w:rsidP="00A93086">
      <w:pPr>
        <w:pStyle w:val="CM-heading3"/>
        <w:rPr>
          <w:lang w:val="en-GB"/>
        </w:rPr>
      </w:pPr>
      <w:r w:rsidRPr="009A1611">
        <w:rPr>
          <w:lang w:val="en-GB"/>
        </w:rPr>
        <w:t>Dependence on Weather</w:t>
      </w:r>
    </w:p>
    <w:p w:rsidR="00416244" w:rsidRPr="00B96CAD" w:rsidRDefault="00416244" w:rsidP="00FD2633">
      <w:pPr>
        <w:pStyle w:val="CM-body"/>
        <w:rPr>
          <w:lang w:val="en-GB"/>
        </w:rPr>
      </w:pPr>
      <w:r w:rsidRPr="00B96CAD">
        <w:rPr>
          <w:lang w:val="en-GB"/>
        </w:rPr>
        <w:t xml:space="preserve">Construction of new buildings is highly dependent on weather. At low temperatures, pouring concrete requires special procedures. Assembly of large-format glass panels is limited by wind velocity. Excavated trenches may be filled with groundwater </w:t>
      </w:r>
      <w:r w:rsidRPr="00CF5C80">
        <w:rPr>
          <w:lang w:val="en-GB"/>
        </w:rPr>
        <w:t>or rain</w:t>
      </w:r>
      <w:r w:rsidRPr="00B96CAD">
        <w:rPr>
          <w:lang w:val="en-GB"/>
        </w:rPr>
        <w:t xml:space="preserve"> and delay laying pipes. Excessive </w:t>
      </w:r>
      <w:r w:rsidRPr="00CF5C80">
        <w:t>precipitation</w:t>
      </w:r>
      <w:r w:rsidRPr="00B96CAD">
        <w:t xml:space="preserve"> </w:t>
      </w:r>
      <w:r w:rsidRPr="00B96CAD">
        <w:rPr>
          <w:lang w:val="en-GB"/>
        </w:rPr>
        <w:t>may weaken the subsoil and require repeating pre-construction tests for suitability. Ice and snow create dangerous conditions for workers.</w:t>
      </w:r>
    </w:p>
    <w:p w:rsidR="00416244" w:rsidRPr="00910CCA" w:rsidRDefault="00416244" w:rsidP="00A93086">
      <w:pPr>
        <w:pStyle w:val="CM-heading3"/>
        <w:rPr>
          <w:lang w:val="en-GB"/>
        </w:rPr>
      </w:pPr>
      <w:r w:rsidRPr="00B96CAD">
        <w:rPr>
          <w:lang w:val="en-GB"/>
        </w:rPr>
        <w:lastRenderedPageBreak/>
        <w:t>Seasonality</w:t>
      </w:r>
    </w:p>
    <w:p w:rsidR="00416244" w:rsidRDefault="00416244" w:rsidP="00DD4E89">
      <w:pPr>
        <w:pStyle w:val="CM-body"/>
        <w:rPr>
          <w:lang w:val="en-GB"/>
        </w:rPr>
      </w:pPr>
      <w:r>
        <w:rPr>
          <w:lang w:val="en-GB"/>
        </w:rPr>
        <w:t>C</w:t>
      </w:r>
      <w:r w:rsidRPr="00910CCA">
        <w:rPr>
          <w:lang w:val="en-GB"/>
        </w:rPr>
        <w:t xml:space="preserve">onstruction </w:t>
      </w:r>
      <w:r>
        <w:rPr>
          <w:lang w:val="en-GB"/>
        </w:rPr>
        <w:t xml:space="preserve">projects are influenced by seasonality and </w:t>
      </w:r>
      <w:r w:rsidRPr="00EE3CB3">
        <w:rPr>
          <w:lang w:val="en-GB"/>
        </w:rPr>
        <w:t xml:space="preserve">seasonal events. </w:t>
      </w:r>
      <w:r>
        <w:rPr>
          <w:lang w:val="en-GB"/>
        </w:rPr>
        <w:t>Both</w:t>
      </w:r>
      <w:r w:rsidRPr="00EE3CB3">
        <w:rPr>
          <w:lang w:val="en-GB"/>
        </w:rPr>
        <w:t xml:space="preserve"> tropical </w:t>
      </w:r>
      <w:r>
        <w:rPr>
          <w:lang w:val="en-GB"/>
        </w:rPr>
        <w:t>and continental locales have</w:t>
      </w:r>
      <w:r w:rsidRPr="00EE3CB3">
        <w:rPr>
          <w:lang w:val="en-GB"/>
        </w:rPr>
        <w:t xml:space="preserve"> rainy or </w:t>
      </w:r>
      <w:r w:rsidRPr="00910CCA">
        <w:rPr>
          <w:lang w:val="en-GB"/>
        </w:rPr>
        <w:t>wind</w:t>
      </w:r>
      <w:r>
        <w:rPr>
          <w:lang w:val="en-GB"/>
        </w:rPr>
        <w:t>y seasons</w:t>
      </w:r>
      <w:r w:rsidRPr="00910CCA">
        <w:rPr>
          <w:lang w:val="en-GB"/>
        </w:rPr>
        <w:t xml:space="preserve">. </w:t>
      </w:r>
      <w:r>
        <w:rPr>
          <w:lang w:val="en-GB"/>
        </w:rPr>
        <w:t>People take holiday trips</w:t>
      </w:r>
      <w:r w:rsidRPr="00EE3CB3">
        <w:rPr>
          <w:lang w:val="en-GB"/>
        </w:rPr>
        <w:t xml:space="preserve"> by car, </w:t>
      </w:r>
      <w:r>
        <w:rPr>
          <w:lang w:val="en-GB"/>
        </w:rPr>
        <w:t>making it inadvisable to close traffic</w:t>
      </w:r>
      <w:r w:rsidRPr="00910CCA">
        <w:rPr>
          <w:lang w:val="en-GB"/>
        </w:rPr>
        <w:t xml:space="preserve"> lanes</w:t>
      </w:r>
      <w:r>
        <w:rPr>
          <w:lang w:val="en-GB"/>
        </w:rPr>
        <w:t xml:space="preserve"> and</w:t>
      </w:r>
      <w:r w:rsidRPr="00EE1096">
        <w:rPr>
          <w:lang w:val="en-GB"/>
        </w:rPr>
        <w:t xml:space="preserve"> renovat</w:t>
      </w:r>
      <w:r>
        <w:rPr>
          <w:lang w:val="en-GB"/>
        </w:rPr>
        <w:t>e</w:t>
      </w:r>
      <w:r w:rsidRPr="00EE3CB3">
        <w:rPr>
          <w:lang w:val="en-GB"/>
        </w:rPr>
        <w:t xml:space="preserve"> highways</w:t>
      </w:r>
      <w:r w:rsidRPr="00910CCA">
        <w:rPr>
          <w:lang w:val="en-GB"/>
        </w:rPr>
        <w:t>.</w:t>
      </w:r>
      <w:r w:rsidRPr="00EE3CB3">
        <w:rPr>
          <w:lang w:val="en-GB"/>
        </w:rPr>
        <w:t xml:space="preserve"> Schools </w:t>
      </w:r>
      <w:r>
        <w:rPr>
          <w:lang w:val="en-GB"/>
        </w:rPr>
        <w:t>are more</w:t>
      </w:r>
      <w:r w:rsidRPr="00EE3CB3">
        <w:rPr>
          <w:lang w:val="en-GB"/>
        </w:rPr>
        <w:t xml:space="preserve"> easily renovated during holidays</w:t>
      </w:r>
      <w:r>
        <w:rPr>
          <w:lang w:val="en-GB"/>
        </w:rPr>
        <w:t xml:space="preserve"> when</w:t>
      </w:r>
      <w:r w:rsidRPr="00910CCA">
        <w:rPr>
          <w:lang w:val="en-GB"/>
        </w:rPr>
        <w:t xml:space="preserve"> the</w:t>
      </w:r>
      <w:r>
        <w:rPr>
          <w:lang w:val="en-GB"/>
        </w:rPr>
        <w:t>y</w:t>
      </w:r>
      <w:r w:rsidRPr="00EE3CB3">
        <w:rPr>
          <w:lang w:val="en-GB"/>
        </w:rPr>
        <w:t xml:space="preserve"> are empty. Shopping </w:t>
      </w:r>
      <w:r w:rsidRPr="00910CCA">
        <w:rPr>
          <w:lang w:val="en-GB"/>
        </w:rPr>
        <w:t>centr</w:t>
      </w:r>
      <w:r>
        <w:rPr>
          <w:lang w:val="en-GB"/>
        </w:rPr>
        <w:t xml:space="preserve">es must be finished </w:t>
      </w:r>
      <w:r w:rsidRPr="00910CCA">
        <w:rPr>
          <w:lang w:val="en-GB"/>
        </w:rPr>
        <w:t xml:space="preserve">in </w:t>
      </w:r>
      <w:r>
        <w:rPr>
          <w:lang w:val="en-GB"/>
        </w:rPr>
        <w:t xml:space="preserve">time to </w:t>
      </w:r>
      <w:r w:rsidRPr="00910CCA">
        <w:rPr>
          <w:lang w:val="en-GB"/>
        </w:rPr>
        <w:t xml:space="preserve">open </w:t>
      </w:r>
      <w:r>
        <w:rPr>
          <w:lang w:val="en-GB"/>
        </w:rPr>
        <w:t>for high-</w:t>
      </w:r>
      <w:r w:rsidRPr="00EE3CB3">
        <w:rPr>
          <w:lang w:val="en-GB"/>
        </w:rPr>
        <w:t xml:space="preserve">sales </w:t>
      </w:r>
      <w:r>
        <w:rPr>
          <w:lang w:val="en-GB"/>
        </w:rPr>
        <w:t>periods like</w:t>
      </w:r>
      <w:r w:rsidRPr="00EE3CB3">
        <w:rPr>
          <w:lang w:val="en-GB"/>
        </w:rPr>
        <w:t xml:space="preserve"> Christmas.</w:t>
      </w:r>
    </w:p>
    <w:p w:rsidR="00416244" w:rsidRPr="003B25A0" w:rsidRDefault="00416244" w:rsidP="00190919">
      <w:pPr>
        <w:pStyle w:val="CM-body"/>
        <w:rPr>
          <w:highlight w:val="yellow"/>
          <w:lang w:val="en-GB"/>
        </w:rPr>
      </w:pPr>
      <w:r w:rsidRPr="00E54EEA">
        <w:rPr>
          <w:lang w:val="en-GB"/>
        </w:rPr>
        <w:t>Seasonality also affects stationary production, primarily through consumer demand. In general, summer-weight textiles are less in demand during winter. Chocolate factories make and sell different confections at Christmas and Easter. Fireworks are manufactured year-long but are sold almost exclusively during</w:t>
      </w:r>
      <w:r>
        <w:rPr>
          <w:lang w:val="en-GB"/>
        </w:rPr>
        <w:t xml:space="preserve"> the </w:t>
      </w:r>
      <w:r w:rsidRPr="00E54EEA">
        <w:rPr>
          <w:lang w:val="en-GB"/>
        </w:rPr>
        <w:t xml:space="preserve">brief period preceding New Year or </w:t>
      </w:r>
      <w:r>
        <w:rPr>
          <w:lang w:val="en-GB"/>
        </w:rPr>
        <w:t xml:space="preserve">national </w:t>
      </w:r>
      <w:r w:rsidRPr="00E54EEA">
        <w:rPr>
          <w:lang w:val="en-GB"/>
        </w:rPr>
        <w:t>celebrations.</w:t>
      </w:r>
    </w:p>
    <w:p w:rsidR="00416244" w:rsidRPr="00EE3CB3" w:rsidRDefault="00416244" w:rsidP="00A93086">
      <w:pPr>
        <w:pStyle w:val="CM-heading3"/>
        <w:rPr>
          <w:lang w:val="en-GB"/>
        </w:rPr>
      </w:pPr>
      <w:r w:rsidRPr="00EE3CB3">
        <w:rPr>
          <w:lang w:val="en-GB"/>
        </w:rPr>
        <w:t xml:space="preserve">Cost </w:t>
      </w:r>
      <w:r>
        <w:rPr>
          <w:lang w:val="en-GB"/>
        </w:rPr>
        <w:t>Estimation</w:t>
      </w:r>
    </w:p>
    <w:p w:rsidR="00416244" w:rsidRPr="00B96CAD" w:rsidRDefault="00416244" w:rsidP="003E4D52">
      <w:pPr>
        <w:pStyle w:val="CM-body"/>
        <w:rPr>
          <w:lang w:val="en-GB"/>
        </w:rPr>
      </w:pPr>
      <w:r w:rsidRPr="00CF5C80">
        <w:rPr>
          <w:lang w:val="en-GB"/>
        </w:rPr>
        <w:t>In the past,</w:t>
      </w:r>
      <w:r w:rsidRPr="00B96CAD">
        <w:rPr>
          <w:lang w:val="en-GB"/>
        </w:rPr>
        <w:t xml:space="preserve"> methods for determining </w:t>
      </w:r>
      <w:r w:rsidRPr="00CF5C80">
        <w:rPr>
          <w:lang w:val="en-GB"/>
        </w:rPr>
        <w:t>unit</w:t>
      </w:r>
      <w:r w:rsidRPr="00B96CAD">
        <w:rPr>
          <w:lang w:val="en-GB"/>
        </w:rPr>
        <w:t xml:space="preserve"> prices were developed depending on the number of goods produced </w:t>
      </w:r>
      <w:r w:rsidR="00DE5B55">
        <w:rPr>
          <w:lang w:val="en-GB"/>
        </w:rPr>
        <w:t>[</w:t>
      </w:r>
      <w:r w:rsidR="00137405">
        <w:rPr>
          <w:lang w:val="en-GB"/>
        </w:rPr>
        <w:t>18</w:t>
      </w:r>
      <w:r w:rsidRPr="00B96CAD">
        <w:rPr>
          <w:lang w:val="en-GB"/>
        </w:rPr>
        <w:t>, p</w:t>
      </w:r>
      <w:r w:rsidR="00137405">
        <w:rPr>
          <w:lang w:val="en-GB"/>
        </w:rPr>
        <w:t>.</w:t>
      </w:r>
      <w:r w:rsidRPr="00B96CAD">
        <w:rPr>
          <w:lang w:val="en-GB"/>
        </w:rPr>
        <w:t xml:space="preserve"> 158</w:t>
      </w:r>
      <w:r w:rsidR="00137405">
        <w:rPr>
          <w:lang w:val="en-GB"/>
        </w:rPr>
        <w:t>]</w:t>
      </w:r>
      <w:r w:rsidR="00137405" w:rsidRPr="00B96CAD">
        <w:rPr>
          <w:lang w:val="en-GB"/>
        </w:rPr>
        <w:t xml:space="preserve">. </w:t>
      </w:r>
      <w:r w:rsidRPr="00CF5C80">
        <w:rPr>
          <w:lang w:val="en-GB"/>
        </w:rPr>
        <w:t xml:space="preserve">The appropriate procedure </w:t>
      </w:r>
      <w:r w:rsidRPr="00B96CAD">
        <w:rPr>
          <w:lang w:val="en-GB"/>
        </w:rPr>
        <w:t xml:space="preserve">used by industries that mass-produce goods is to divide total production costs by the quantity of goods produced. </w:t>
      </w:r>
      <w:r w:rsidRPr="00CF5C80">
        <w:rPr>
          <w:lang w:val="en-GB"/>
        </w:rPr>
        <w:t>This procedure, which is works with similar goods (or output)</w:t>
      </w:r>
      <w:r w:rsidRPr="00B96CAD">
        <w:rPr>
          <w:lang w:val="en-GB"/>
        </w:rPr>
        <w:t xml:space="preserve">, is inapplicable to construction because, in this case, output (individual structures) is singular and distinct. </w:t>
      </w:r>
      <w:r w:rsidRPr="00CF5C80">
        <w:rPr>
          <w:lang w:val="en-GB"/>
        </w:rPr>
        <w:t>In construction, special methods to estimate prices, which are comparable to those calculation methods of other single-item productions (e.g. ship building), are applied.</w:t>
      </w:r>
    </w:p>
    <w:p w:rsidR="00416244" w:rsidRPr="00D44D0A" w:rsidRDefault="00416244" w:rsidP="00D44D0A">
      <w:pPr>
        <w:pStyle w:val="CM-body"/>
        <w:rPr>
          <w:lang w:val="en-GB"/>
        </w:rPr>
      </w:pPr>
      <w:r w:rsidRPr="00B96CAD">
        <w:rPr>
          <w:lang w:val="en-GB"/>
        </w:rPr>
        <w:t>Estimation must be complete before erecting the building because clients must know the costs before organising the financing. Precise information is often unavailable when a project is conceived, and estimators must work with assumptions while assessing risks that may occur during construction. Weather and soil conditions, traffic, accidents and other logistics can complicate construction, delay completion and multiply costs.</w:t>
      </w:r>
    </w:p>
    <w:p w:rsidR="00416244" w:rsidRPr="00EE3CB3" w:rsidRDefault="00416244" w:rsidP="00A93086">
      <w:pPr>
        <w:pStyle w:val="CM-heading3"/>
        <w:rPr>
          <w:lang w:val="en-GB"/>
        </w:rPr>
      </w:pPr>
      <w:r w:rsidRPr="00EE3CB3">
        <w:rPr>
          <w:lang w:val="en-GB"/>
        </w:rPr>
        <w:t>Productivity</w:t>
      </w:r>
    </w:p>
    <w:p w:rsidR="00416244" w:rsidRPr="00B96CAD" w:rsidRDefault="00416244" w:rsidP="00FE4A76">
      <w:pPr>
        <w:pStyle w:val="CM-body"/>
        <w:rPr>
          <w:lang w:val="en-GB"/>
        </w:rPr>
      </w:pPr>
      <w:r w:rsidRPr="00CF5C80">
        <w:rPr>
          <w:lang w:val="en-GB"/>
        </w:rPr>
        <w:t>Non-farm labour productivity in the United States has increased over the last 50 years, while construction productivity has stagnated</w:t>
      </w:r>
      <w:r w:rsidRPr="00B96CAD">
        <w:rPr>
          <w:lang w:val="en-GB"/>
        </w:rPr>
        <w:t xml:space="preserve"> (</w:t>
      </w:r>
      <w:r w:rsidR="00137405">
        <w:rPr>
          <w:lang w:val="en-GB"/>
        </w:rPr>
        <w:t>[11]</w:t>
      </w:r>
      <w:r w:rsidRPr="00B96CAD">
        <w:rPr>
          <w:lang w:val="en-GB"/>
        </w:rPr>
        <w:t>, p</w:t>
      </w:r>
      <w:r w:rsidR="00137405">
        <w:rPr>
          <w:lang w:val="en-GB"/>
        </w:rPr>
        <w:t>.</w:t>
      </w:r>
      <w:r w:rsidRPr="00B96CAD">
        <w:rPr>
          <w:lang w:val="en-GB"/>
        </w:rPr>
        <w:t xml:space="preserve"> 25, quoting Teichholz: </w:t>
      </w:r>
      <w:r w:rsidRPr="00B96CAD">
        <w:rPr>
          <w:i/>
          <w:lang w:val="en-GB"/>
        </w:rPr>
        <w:t>‘</w:t>
      </w:r>
      <w:r w:rsidRPr="00B96CAD">
        <w:rPr>
          <w:lang w:val="en-GB"/>
        </w:rPr>
        <w:t>US Productivity Gap (1964</w:t>
      </w:r>
      <w:r w:rsidRPr="00B96CAD">
        <w:rPr>
          <w:rFonts w:cs="Calibri"/>
          <w:lang w:val="en-GB"/>
        </w:rPr>
        <w:t>–</w:t>
      </w:r>
      <w:r w:rsidRPr="00B96CAD">
        <w:rPr>
          <w:lang w:val="en-GB"/>
        </w:rPr>
        <w:t xml:space="preserve">2003)’, US Department of Commerce, Bureau of Labor Statistics). Increased productivity in construction is mainly attributable to improved machine technology (e.g. power saws replacing hand saws) (Forbes 2011, p 1). Productivity in the construction industry is largely unmeasured, and extant measures are contradictory and conflicting </w:t>
      </w:r>
      <w:r w:rsidR="00137405">
        <w:rPr>
          <w:lang w:val="en-GB"/>
        </w:rPr>
        <w:t xml:space="preserve">[11, </w:t>
      </w:r>
      <w:r w:rsidRPr="00B96CAD">
        <w:rPr>
          <w:lang w:val="en-GB"/>
        </w:rPr>
        <w:t>p</w:t>
      </w:r>
      <w:r w:rsidR="00137405">
        <w:rPr>
          <w:lang w:val="en-GB"/>
        </w:rPr>
        <w:t xml:space="preserve">. </w:t>
      </w:r>
      <w:r w:rsidRPr="00B96CAD">
        <w:rPr>
          <w:lang w:val="en-GB"/>
        </w:rPr>
        <w:t>3</w:t>
      </w:r>
      <w:r w:rsidR="00137405">
        <w:rPr>
          <w:lang w:val="en-GB"/>
        </w:rPr>
        <w:t>]</w:t>
      </w:r>
      <w:r w:rsidR="00137405" w:rsidRPr="00B96CAD">
        <w:rPr>
          <w:lang w:val="en-GB"/>
        </w:rPr>
        <w:t xml:space="preserve">. </w:t>
      </w:r>
      <w:r w:rsidRPr="00B96CAD">
        <w:rPr>
          <w:lang w:val="en-GB"/>
        </w:rPr>
        <w:t xml:space="preserve">A well-known study from the UK, the </w:t>
      </w:r>
      <w:r w:rsidRPr="00B96CAD">
        <w:rPr>
          <w:i/>
          <w:lang w:val="en-GB"/>
        </w:rPr>
        <w:t>Egan Report</w:t>
      </w:r>
      <w:r w:rsidRPr="00B96CAD">
        <w:rPr>
          <w:lang w:val="en-GB"/>
        </w:rPr>
        <w:t xml:space="preserve"> of 1998, concludes that </w:t>
      </w:r>
      <w:r w:rsidRPr="00D7786A">
        <w:rPr>
          <w:i/>
          <w:lang w:val="en-GB"/>
        </w:rPr>
        <w:t>“</w:t>
      </w:r>
      <w:r w:rsidRPr="00CF5C80">
        <w:rPr>
          <w:i/>
          <w:iCs/>
          <w:lang w:val="en-GB"/>
        </w:rPr>
        <w:t>u</w:t>
      </w:r>
      <w:r w:rsidRPr="00CF5C80">
        <w:rPr>
          <w:i/>
          <w:lang w:val="en-GB"/>
        </w:rPr>
        <w:t>p to 30</w:t>
      </w:r>
      <w:r w:rsidRPr="00D7786A">
        <w:rPr>
          <w:i/>
        </w:rPr>
        <w:t xml:space="preserve"> </w:t>
      </w:r>
      <w:r w:rsidRPr="00CF5C80">
        <w:rPr>
          <w:i/>
        </w:rPr>
        <w:t>per cent</w:t>
      </w:r>
      <w:r w:rsidRPr="00CF5C80">
        <w:rPr>
          <w:i/>
          <w:lang w:val="en-GB"/>
        </w:rPr>
        <w:t xml:space="preserve"> of construction is rework, labour is used at only 40-60</w:t>
      </w:r>
      <w:r w:rsidRPr="00D7786A">
        <w:rPr>
          <w:i/>
        </w:rPr>
        <w:t xml:space="preserve"> </w:t>
      </w:r>
      <w:r w:rsidRPr="00CF5C80">
        <w:rPr>
          <w:i/>
        </w:rPr>
        <w:t>per cent</w:t>
      </w:r>
      <w:r w:rsidRPr="00CF5C80">
        <w:rPr>
          <w:i/>
          <w:lang w:val="en-GB"/>
        </w:rPr>
        <w:t xml:space="preserve"> of potential efficiency</w:t>
      </w:r>
      <w:r w:rsidRPr="00D7786A">
        <w:rPr>
          <w:i/>
          <w:lang w:val="en-GB"/>
        </w:rPr>
        <w:t>”</w:t>
      </w:r>
      <w:r w:rsidRPr="00B96CAD">
        <w:rPr>
          <w:i/>
          <w:lang w:val="en-GB"/>
        </w:rPr>
        <w:t xml:space="preserve"> </w:t>
      </w:r>
      <w:r w:rsidR="00137405">
        <w:rPr>
          <w:lang w:val="en-GB"/>
        </w:rPr>
        <w:t>[21</w:t>
      </w:r>
      <w:r w:rsidRPr="00B96CAD">
        <w:rPr>
          <w:lang w:val="en-GB"/>
        </w:rPr>
        <w:t>, p</w:t>
      </w:r>
      <w:r w:rsidR="00137405">
        <w:rPr>
          <w:lang w:val="en-GB"/>
        </w:rPr>
        <w:t>.</w:t>
      </w:r>
      <w:r w:rsidRPr="00B96CAD">
        <w:rPr>
          <w:lang w:val="en-GB"/>
        </w:rPr>
        <w:t xml:space="preserve"> 17</w:t>
      </w:r>
      <w:r w:rsidR="00137405">
        <w:rPr>
          <w:lang w:val="en-GB"/>
        </w:rPr>
        <w:t>]</w:t>
      </w:r>
      <w:r w:rsidR="00137405" w:rsidRPr="00B96CAD">
        <w:rPr>
          <w:lang w:val="en-GB"/>
        </w:rPr>
        <w:t>.</w:t>
      </w:r>
    </w:p>
    <w:p w:rsidR="00416244" w:rsidRPr="00B96CAD" w:rsidRDefault="00416244" w:rsidP="001B7E94">
      <w:pPr>
        <w:pStyle w:val="CM-body"/>
        <w:rPr>
          <w:lang w:val="en-GB"/>
        </w:rPr>
      </w:pPr>
      <w:r w:rsidRPr="00B96CAD">
        <w:rPr>
          <w:lang w:val="en-GB"/>
        </w:rPr>
        <w:t xml:space="preserve">Forbes </w:t>
      </w:r>
      <w:r w:rsidR="00137405">
        <w:rPr>
          <w:lang w:val="en-GB"/>
        </w:rPr>
        <w:t>[11</w:t>
      </w:r>
      <w:r w:rsidRPr="00B96CAD">
        <w:rPr>
          <w:lang w:val="en-GB"/>
        </w:rPr>
        <w:t>, p</w:t>
      </w:r>
      <w:r w:rsidR="00137405">
        <w:rPr>
          <w:lang w:val="en-GB"/>
        </w:rPr>
        <w:t>.</w:t>
      </w:r>
      <w:r w:rsidRPr="00B96CAD">
        <w:rPr>
          <w:lang w:val="en-GB"/>
        </w:rPr>
        <w:t xml:space="preserve"> 28</w:t>
      </w:r>
      <w:r w:rsidR="00137405">
        <w:rPr>
          <w:lang w:val="en-GB"/>
        </w:rPr>
        <w:t>]</w:t>
      </w:r>
      <w:r w:rsidR="00137405" w:rsidRPr="00B96CAD">
        <w:rPr>
          <w:lang w:val="en-GB"/>
        </w:rPr>
        <w:t xml:space="preserve"> </w:t>
      </w:r>
      <w:r w:rsidRPr="00B96CAD">
        <w:rPr>
          <w:lang w:val="en-GB"/>
        </w:rPr>
        <w:t xml:space="preserve">lists 13 reasons why productivity in construction is weak, including ineffective management, slow adoption of innovation, project uniqueness and inadequate training. Issues of competency and qualifications arise, as the construction industry is a large market for </w:t>
      </w:r>
      <w:r w:rsidR="00967C85" w:rsidRPr="00CF5C80">
        <w:rPr>
          <w:lang w:val="en-GB"/>
        </w:rPr>
        <w:t>Illegal employment</w:t>
      </w:r>
      <w:r w:rsidRPr="00CF5C80">
        <w:rPr>
          <w:lang w:val="en-GB"/>
        </w:rPr>
        <w:t xml:space="preserve"> a</w:t>
      </w:r>
      <w:r w:rsidRPr="00B96CAD">
        <w:rPr>
          <w:lang w:val="en-GB"/>
        </w:rPr>
        <w:t xml:space="preserve">nd do-it-yourself work </w:t>
      </w:r>
      <w:r w:rsidR="00137405">
        <w:rPr>
          <w:lang w:val="en-GB"/>
        </w:rPr>
        <w:t>[21</w:t>
      </w:r>
      <w:r w:rsidRPr="00B96CAD">
        <w:rPr>
          <w:lang w:val="en-GB"/>
        </w:rPr>
        <w:t>, p</w:t>
      </w:r>
      <w:r w:rsidR="00137405">
        <w:rPr>
          <w:lang w:val="en-GB"/>
        </w:rPr>
        <w:t>.</w:t>
      </w:r>
      <w:r w:rsidRPr="00B96CAD">
        <w:rPr>
          <w:lang w:val="en-GB"/>
        </w:rPr>
        <w:t xml:space="preserve"> 15</w:t>
      </w:r>
      <w:r w:rsidR="00137405">
        <w:rPr>
          <w:lang w:val="en-GB"/>
        </w:rPr>
        <w:t>]</w:t>
      </w:r>
      <w:r w:rsidR="00137405" w:rsidRPr="00B96CAD">
        <w:rPr>
          <w:lang w:val="en-GB"/>
        </w:rPr>
        <w:t xml:space="preserve">. </w:t>
      </w:r>
      <w:r w:rsidRPr="00B96CAD">
        <w:rPr>
          <w:lang w:val="en-GB"/>
        </w:rPr>
        <w:t xml:space="preserve">The construction site itself is not an optimal workplace. </w:t>
      </w:r>
      <w:r w:rsidRPr="00CF5C80">
        <w:rPr>
          <w:i/>
          <w:lang w:val="en-GB"/>
        </w:rPr>
        <w:t>“Work is often done in sub-optimal conditions with lessened productivity”</w:t>
      </w:r>
      <w:r w:rsidRPr="00B96CAD">
        <w:rPr>
          <w:lang w:val="en-GB"/>
        </w:rPr>
        <w:t xml:space="preserve"> </w:t>
      </w:r>
      <w:r w:rsidR="00137405">
        <w:rPr>
          <w:lang w:val="en-GB"/>
        </w:rPr>
        <w:t>[15</w:t>
      </w:r>
      <w:r w:rsidRPr="00B96CAD">
        <w:rPr>
          <w:lang w:val="en-GB"/>
        </w:rPr>
        <w:t>, p</w:t>
      </w:r>
      <w:r w:rsidR="00137405">
        <w:rPr>
          <w:lang w:val="en-GB"/>
        </w:rPr>
        <w:t>.</w:t>
      </w:r>
      <w:r w:rsidRPr="00B96CAD">
        <w:rPr>
          <w:lang w:val="en-GB"/>
        </w:rPr>
        <w:t xml:space="preserve"> 249</w:t>
      </w:r>
      <w:r w:rsidR="00137405">
        <w:rPr>
          <w:lang w:val="en-GB"/>
        </w:rPr>
        <w:t>]</w:t>
      </w:r>
      <w:r w:rsidR="00137405" w:rsidRPr="00B96CAD">
        <w:rPr>
          <w:lang w:val="en-GB"/>
        </w:rPr>
        <w:t xml:space="preserve">. </w:t>
      </w:r>
      <w:r w:rsidRPr="00B96CAD">
        <w:rPr>
          <w:lang w:val="en-GB"/>
        </w:rPr>
        <w:t xml:space="preserve">On building sites, vandalism and loss from theft drain productivity and profits </w:t>
      </w:r>
      <w:r w:rsidR="00137405">
        <w:rPr>
          <w:lang w:val="en-GB"/>
        </w:rPr>
        <w:t>[2,</w:t>
      </w:r>
      <w:r w:rsidRPr="00B96CAD">
        <w:rPr>
          <w:lang w:val="en-GB"/>
        </w:rPr>
        <w:t xml:space="preserve"> p</w:t>
      </w:r>
      <w:r w:rsidR="00137405">
        <w:rPr>
          <w:lang w:val="en-GB"/>
        </w:rPr>
        <w:t>.</w:t>
      </w:r>
      <w:r w:rsidRPr="00B96CAD">
        <w:rPr>
          <w:lang w:val="en-GB"/>
        </w:rPr>
        <w:t xml:space="preserve"> 826</w:t>
      </w:r>
      <w:r w:rsidR="00137405">
        <w:rPr>
          <w:lang w:val="en-GB"/>
        </w:rPr>
        <w:t>]</w:t>
      </w:r>
      <w:r w:rsidR="00137405" w:rsidRPr="00B96CAD">
        <w:rPr>
          <w:lang w:val="en-GB"/>
        </w:rPr>
        <w:t>.</w:t>
      </w:r>
    </w:p>
    <w:p w:rsidR="00416244" w:rsidRDefault="00416244" w:rsidP="00741EA9">
      <w:pPr>
        <w:pStyle w:val="CM-body"/>
        <w:rPr>
          <w:lang w:val="en-GB"/>
        </w:rPr>
      </w:pPr>
      <w:r w:rsidRPr="00B96CAD">
        <w:rPr>
          <w:lang w:val="en-GB"/>
        </w:rPr>
        <w:t xml:space="preserve">Low productivity is inherent in the </w:t>
      </w:r>
      <w:r w:rsidRPr="00B96CAD">
        <w:t>peripatetic</w:t>
      </w:r>
      <w:r w:rsidRPr="00B96CAD">
        <w:rPr>
          <w:lang w:val="en-GB"/>
        </w:rPr>
        <w:t xml:space="preserve"> factory nature of construction. Equipment and facilities (cranes, machinery and containers) must be dismantled at the completed site and moved. </w:t>
      </w:r>
      <w:r w:rsidRPr="00CF5C80">
        <w:rPr>
          <w:lang w:val="en-GB"/>
        </w:rPr>
        <w:t>During this time, the equipment can’t be used productively and does not create any value for the customer.</w:t>
      </w:r>
    </w:p>
    <w:p w:rsidR="00416244" w:rsidRPr="00EE3CB3" w:rsidRDefault="00416244" w:rsidP="00A93086">
      <w:pPr>
        <w:pStyle w:val="CM-body"/>
        <w:rPr>
          <w:lang w:val="en-GB"/>
        </w:rPr>
      </w:pPr>
      <w:r w:rsidRPr="00556F5F">
        <w:rPr>
          <w:lang w:val="en-GB"/>
        </w:rPr>
        <w:t>Moreover, contractors must use currently available equipment that might be incompatible with the current job. To minimise downtime, contractors try to acquire more fungible equipment and tools, but doing so is a compromise. Lower productivity is inherent in this</w:t>
      </w:r>
      <w:r>
        <w:rPr>
          <w:lang w:val="en-GB"/>
        </w:rPr>
        <w:t xml:space="preserve"> type of</w:t>
      </w:r>
      <w:r w:rsidRPr="00910CCA">
        <w:rPr>
          <w:lang w:val="en-GB"/>
        </w:rPr>
        <w:t xml:space="preserve"> </w:t>
      </w:r>
      <w:r w:rsidRPr="00EE3CB3">
        <w:rPr>
          <w:lang w:val="en-GB"/>
        </w:rPr>
        <w:t>production.</w:t>
      </w:r>
    </w:p>
    <w:p w:rsidR="00416244" w:rsidRPr="00EE3CB3" w:rsidRDefault="00416244" w:rsidP="00A93086">
      <w:pPr>
        <w:pStyle w:val="CM-heading3"/>
        <w:rPr>
          <w:lang w:val="en-GB"/>
        </w:rPr>
      </w:pPr>
      <w:r w:rsidRPr="00EE3CB3">
        <w:rPr>
          <w:lang w:val="en-GB"/>
        </w:rPr>
        <w:lastRenderedPageBreak/>
        <w:t>Logistics</w:t>
      </w:r>
    </w:p>
    <w:p w:rsidR="00416244" w:rsidRPr="00FD645D" w:rsidRDefault="00416244" w:rsidP="00DD0DFD">
      <w:pPr>
        <w:pStyle w:val="CM-body"/>
        <w:rPr>
          <w:lang w:val="en-GB"/>
        </w:rPr>
      </w:pPr>
      <w:r w:rsidRPr="00B96CAD">
        <w:rPr>
          <w:lang w:val="en-GB"/>
        </w:rPr>
        <w:t xml:space="preserve">As with stationary factories, inputs (workers, material and equipment) must be procured and distributed at the production site. Distribution of finished goods is not an issue, however, because the completed structure is immobile. Nevertheless, construction necessitates post-production logistics to remove waste and residual materials from the construction site. There is a big difference from stationary production, in particular pertaining to the delivery of required </w:t>
      </w:r>
      <w:r w:rsidRPr="00CF5C80">
        <w:rPr>
          <w:lang w:val="en-GB"/>
        </w:rPr>
        <w:t>inputs (material, labour, equipment, etc.)</w:t>
      </w:r>
      <w:r w:rsidRPr="00B96CAD">
        <w:rPr>
          <w:lang w:val="en-GB"/>
        </w:rPr>
        <w:t xml:space="preserve">. In stationary industries, each distinct product (building) requires separate logistical considerations that are generally worked out only once, with </w:t>
      </w:r>
      <w:r w:rsidRPr="00CF5C80">
        <w:rPr>
          <w:lang w:val="en-GB"/>
        </w:rPr>
        <w:t>small adjustments possible over the time.</w:t>
      </w:r>
      <w:r w:rsidRPr="00B96CAD">
        <w:rPr>
          <w:lang w:val="en-GB"/>
        </w:rPr>
        <w:t xml:space="preserve"> Allocating resources on the worksite is challenging because it changes daily. Where yesterday there was a passage, tomorrow there will be a wall; today’s staircase or lift was a hole in the floor yesterday.</w:t>
      </w:r>
    </w:p>
    <w:p w:rsidR="00416244" w:rsidRPr="00FD645D" w:rsidRDefault="00416244" w:rsidP="00A93086">
      <w:pPr>
        <w:pStyle w:val="CM-heading3"/>
        <w:rPr>
          <w:lang w:val="en-GB"/>
        </w:rPr>
      </w:pPr>
      <w:r w:rsidRPr="00FD645D">
        <w:rPr>
          <w:lang w:val="en-GB"/>
        </w:rPr>
        <w:t xml:space="preserve">Management </w:t>
      </w:r>
    </w:p>
    <w:p w:rsidR="00416244" w:rsidRPr="00FD645D" w:rsidRDefault="00416244" w:rsidP="00A93086">
      <w:pPr>
        <w:pStyle w:val="CM-body"/>
        <w:rPr>
          <w:lang w:val="en-GB"/>
        </w:rPr>
      </w:pPr>
      <w:r w:rsidRPr="00FD645D">
        <w:rPr>
          <w:lang w:val="en-GB"/>
        </w:rPr>
        <w:t xml:space="preserve">Projects can be defined by their singular character, targets, temporal limitations and resources such as personnel or finances </w:t>
      </w:r>
      <w:r w:rsidR="00137405">
        <w:rPr>
          <w:lang w:val="en-GB"/>
        </w:rPr>
        <w:t>[8]</w:t>
      </w:r>
      <w:r w:rsidRPr="00FD645D">
        <w:rPr>
          <w:lang w:val="en-GB"/>
        </w:rPr>
        <w:t xml:space="preserve">. Such definitions generally apply to construction because it involves one-time projects with clear goals created </w:t>
      </w:r>
      <w:r>
        <w:rPr>
          <w:lang w:val="en-GB"/>
        </w:rPr>
        <w:t>with</w:t>
      </w:r>
      <w:r w:rsidRPr="00FD645D">
        <w:rPr>
          <w:lang w:val="en-GB"/>
        </w:rPr>
        <w:t>in a limited time</w:t>
      </w:r>
      <w:r>
        <w:rPr>
          <w:lang w:val="en-GB"/>
        </w:rPr>
        <w:t>frame</w:t>
      </w:r>
      <w:r w:rsidRPr="00FD645D">
        <w:rPr>
          <w:lang w:val="en-GB"/>
        </w:rPr>
        <w:t xml:space="preserve"> by multiple parties. Implementation entails multiple project management methods. Projects are also commonplace in stationary production, e.g. shipbuilding. T</w:t>
      </w:r>
      <w:r>
        <w:rPr>
          <w:lang w:val="en-GB"/>
        </w:rPr>
        <w:t>he t</w:t>
      </w:r>
      <w:r w:rsidRPr="00FD645D">
        <w:rPr>
          <w:lang w:val="en-GB"/>
        </w:rPr>
        <w:t>ypes of production that involve similar operations, however, are less in need of project management and more in need of operations management or process management</w:t>
      </w:r>
      <w:r>
        <w:rPr>
          <w:lang w:val="en-GB"/>
        </w:rPr>
        <w:t>.</w:t>
      </w:r>
    </w:p>
    <w:p w:rsidR="00416244" w:rsidRPr="00FD645D" w:rsidRDefault="00416244" w:rsidP="00A93086">
      <w:pPr>
        <w:pStyle w:val="CM-heading3"/>
        <w:rPr>
          <w:lang w:val="en-GB"/>
        </w:rPr>
      </w:pPr>
      <w:r w:rsidRPr="00FD645D">
        <w:rPr>
          <w:lang w:val="en-GB"/>
        </w:rPr>
        <w:t>Language</w:t>
      </w:r>
    </w:p>
    <w:p w:rsidR="00416244" w:rsidRPr="00EE3CB3" w:rsidRDefault="00416244" w:rsidP="00A93086">
      <w:pPr>
        <w:pStyle w:val="CM-body"/>
        <w:rPr>
          <w:lang w:val="en-GB"/>
        </w:rPr>
      </w:pPr>
      <w:r w:rsidRPr="00FD645D">
        <w:rPr>
          <w:lang w:val="en-GB"/>
        </w:rPr>
        <w:t xml:space="preserve">Language differences exist between stationary production and construction sites. Köster </w:t>
      </w:r>
      <w:r w:rsidR="00137405">
        <w:rPr>
          <w:lang w:val="en-GB"/>
        </w:rPr>
        <w:t>[16</w:t>
      </w:r>
      <w:r w:rsidRPr="00FD645D">
        <w:rPr>
          <w:lang w:val="en-GB"/>
        </w:rPr>
        <w:t>, p</w:t>
      </w:r>
      <w:r w:rsidR="00137405">
        <w:rPr>
          <w:lang w:val="en-GB"/>
        </w:rPr>
        <w:t>.</w:t>
      </w:r>
      <w:r w:rsidRPr="00FD645D">
        <w:rPr>
          <w:lang w:val="en-GB"/>
        </w:rPr>
        <w:t xml:space="preserve"> 16</w:t>
      </w:r>
      <w:r w:rsidR="00137405">
        <w:rPr>
          <w:lang w:val="en-GB"/>
        </w:rPr>
        <w:t>]</w:t>
      </w:r>
      <w:r w:rsidR="00137405" w:rsidRPr="00FD645D">
        <w:rPr>
          <w:lang w:val="en-GB"/>
        </w:rPr>
        <w:t xml:space="preserve"> </w:t>
      </w:r>
      <w:r w:rsidRPr="00FD645D">
        <w:rPr>
          <w:lang w:val="en-GB"/>
        </w:rPr>
        <w:t xml:space="preserve">compares terms common to construction with terms from general business administration and presents a table of </w:t>
      </w:r>
      <w:r>
        <w:rPr>
          <w:lang w:val="en-GB"/>
        </w:rPr>
        <w:t xml:space="preserve">different terms that have </w:t>
      </w:r>
      <w:r w:rsidRPr="00FD645D">
        <w:rPr>
          <w:lang w:val="en-GB"/>
        </w:rPr>
        <w:t xml:space="preserve">identical meanings in their respective fields. </w:t>
      </w:r>
      <w:r>
        <w:rPr>
          <w:lang w:val="en-GB"/>
        </w:rPr>
        <w:t>Therefore</w:t>
      </w:r>
      <w:r w:rsidRPr="00FD645D">
        <w:rPr>
          <w:lang w:val="en-GB"/>
        </w:rPr>
        <w:t>, people in the construction industry and stationary industries can speak about the same thing using different terms.</w:t>
      </w:r>
    </w:p>
    <w:p w:rsidR="00416244" w:rsidRPr="003B32D0" w:rsidRDefault="00416244" w:rsidP="00A93086">
      <w:pPr>
        <w:pStyle w:val="CM-heading1"/>
        <w:rPr>
          <w:highlight w:val="yellow"/>
          <w:lang w:val="en-GB"/>
        </w:rPr>
      </w:pPr>
      <w:r w:rsidRPr="003B25A0">
        <w:rPr>
          <w:lang w:val="en-GB"/>
        </w:rPr>
        <w:t>Conclusion</w:t>
      </w:r>
    </w:p>
    <w:p w:rsidR="00416244" w:rsidRPr="00B96CAD" w:rsidRDefault="00416244" w:rsidP="00A93086">
      <w:pPr>
        <w:pStyle w:val="CM-body"/>
        <w:rPr>
          <w:lang w:val="en-GB"/>
        </w:rPr>
      </w:pPr>
      <w:r w:rsidRPr="00B96CAD">
        <w:rPr>
          <w:lang w:val="en-GB"/>
        </w:rPr>
        <w:t xml:space="preserve">This study has defined production in the construction industry and industries involving stationary production according to the number of products, organisation of flow and location, as indicated in earlier literature. Subsequently, we examined their effects on production in the </w:t>
      </w:r>
      <w:r w:rsidRPr="00B96CAD">
        <w:t>two types of industries compared</w:t>
      </w:r>
      <w:r w:rsidRPr="00B96CAD">
        <w:rPr>
          <w:lang w:val="en-GB"/>
        </w:rPr>
        <w:t>. These categories emerge almost as effects and the dimensions of production as causes. Initially, there appear to be large differences between construction and stationary production, but further comparison shows many similarities. For example, shipbuilders make individual products. Nonetheless, difficulties remain linked to what we describe as the wandering nature of construction.</w:t>
      </w:r>
    </w:p>
    <w:p w:rsidR="00416244" w:rsidRPr="009A1611" w:rsidRDefault="00416244" w:rsidP="0024415B">
      <w:pPr>
        <w:pStyle w:val="CM-body"/>
      </w:pPr>
      <w:r w:rsidRPr="00B96CAD">
        <w:rPr>
          <w:lang w:val="en-GB"/>
        </w:rPr>
        <w:t xml:space="preserve">Despite a quarter-century of implementation in stationary production, </w:t>
      </w:r>
      <w:r w:rsidRPr="00CF5C80">
        <w:rPr>
          <w:lang w:val="en-GB"/>
        </w:rPr>
        <w:t>concepts and tools from lean management</w:t>
      </w:r>
      <w:r w:rsidRPr="00B96CAD">
        <w:rPr>
          <w:lang w:val="en-GB"/>
        </w:rPr>
        <w:t xml:space="preserve"> have not become widespread </w:t>
      </w:r>
      <w:r w:rsidRPr="00CF5C80">
        <w:rPr>
          <w:lang w:val="en-GB"/>
        </w:rPr>
        <w:t>in construction</w:t>
      </w:r>
      <w:r w:rsidRPr="00B96CAD">
        <w:rPr>
          <w:lang w:val="en-GB"/>
        </w:rPr>
        <w:t xml:space="preserve"> since industrial differences make crossover difficult. However, we have shown that production in stationary industries presents challenges similar, albeit less concentrated, to construction. The construction industry involves one-of-a-kind production based on prototypes; but it also involves repetitive processes inherent in stationary industries. </w:t>
      </w:r>
      <w:r w:rsidRPr="00CF5C80">
        <w:rPr>
          <w:lang w:val="en-GB"/>
        </w:rPr>
        <w:t xml:space="preserve">The crossover of lean management concepts into construction should therefore be </w:t>
      </w:r>
      <w:r w:rsidRPr="00B96CAD">
        <w:rPr>
          <w:lang w:val="en-GB"/>
        </w:rPr>
        <w:t>manageable as successful historical examples prove.</w:t>
      </w:r>
    </w:p>
    <w:p w:rsidR="003F3277" w:rsidRDefault="003F3277">
      <w:pPr>
        <w:spacing w:after="0" w:line="240" w:lineRule="auto"/>
        <w:rPr>
          <w:rFonts w:eastAsia="Times New Roman" w:cs="Times New Roman"/>
          <w:b/>
          <w:sz w:val="32"/>
          <w:szCs w:val="32"/>
          <w:lang w:val="en-GB"/>
        </w:rPr>
      </w:pPr>
      <w:r>
        <w:rPr>
          <w:lang w:val="en-GB"/>
        </w:rPr>
        <w:br w:type="page"/>
      </w:r>
    </w:p>
    <w:p w:rsidR="00416244" w:rsidRPr="009A1611" w:rsidRDefault="00416244" w:rsidP="003B32D0">
      <w:pPr>
        <w:pStyle w:val="CM-referencesheading"/>
        <w:rPr>
          <w:lang w:val="en-GB"/>
        </w:rPr>
      </w:pPr>
      <w:r w:rsidRPr="009A1611">
        <w:rPr>
          <w:lang w:val="en-GB"/>
        </w:rPr>
        <w:lastRenderedPageBreak/>
        <w:t>References</w:t>
      </w:r>
    </w:p>
    <w:p w:rsidR="00416244" w:rsidRPr="009A1611" w:rsidRDefault="00416244" w:rsidP="003B32D0">
      <w:pPr>
        <w:pStyle w:val="CM-references"/>
        <w:ind w:left="720" w:hanging="360"/>
        <w:rPr>
          <w:lang w:val="en-GB"/>
        </w:rPr>
      </w:pPr>
      <w:r w:rsidRPr="009A1611">
        <w:rPr>
          <w:lang w:val="en-GB"/>
        </w:rPr>
        <w:t>BALLARD, G.,</w:t>
      </w:r>
      <w:r w:rsidRPr="009A1611">
        <w:t xml:space="preserve"> </w:t>
      </w:r>
      <w:r w:rsidRPr="009A1611">
        <w:rPr>
          <w:lang w:val="en-GB"/>
        </w:rPr>
        <w:t xml:space="preserve">HOWELL, G. What kind of production is construction? </w:t>
      </w:r>
      <w:r w:rsidRPr="009A1611">
        <w:rPr>
          <w:i/>
          <w:lang w:val="en-GB"/>
        </w:rPr>
        <w:t>Proceedings 6</w:t>
      </w:r>
      <w:r w:rsidRPr="009A1611">
        <w:rPr>
          <w:i/>
          <w:vertAlign w:val="superscript"/>
          <w:lang w:val="en-GB"/>
        </w:rPr>
        <w:t>th</w:t>
      </w:r>
      <w:r w:rsidRPr="009A1611">
        <w:rPr>
          <w:i/>
          <w:lang w:val="en-GB"/>
        </w:rPr>
        <w:t xml:space="preserve"> Annual Conference International Group of Lean Construction.</w:t>
      </w:r>
      <w:r w:rsidRPr="009A1611">
        <w:rPr>
          <w:lang w:val="en-GB"/>
        </w:rPr>
        <w:t xml:space="preserve"> 1998. Guaruja, Brasil.</w:t>
      </w:r>
    </w:p>
    <w:p w:rsidR="00416244" w:rsidRPr="00EE3CB3" w:rsidRDefault="00416244" w:rsidP="003B32D0">
      <w:pPr>
        <w:pStyle w:val="CM-references"/>
        <w:ind w:left="720" w:hanging="360"/>
        <w:rPr>
          <w:lang w:val="en-GB"/>
        </w:rPr>
      </w:pPr>
      <w:r w:rsidRPr="00EE3CB3">
        <w:rPr>
          <w:lang w:val="en-GB"/>
        </w:rPr>
        <w:t xml:space="preserve">BERG, R., HINZE, J. Theft and Vandalism on Construction Sites. ASCE </w:t>
      </w:r>
      <w:r w:rsidRPr="00EE3CB3">
        <w:rPr>
          <w:i/>
          <w:lang w:val="en-GB"/>
        </w:rPr>
        <w:t>Journal of Construction Engineering and Management</w:t>
      </w:r>
      <w:r w:rsidRPr="00EE3CB3">
        <w:rPr>
          <w:lang w:val="en-GB"/>
        </w:rPr>
        <w:t>, 7-2005, Vol. 131, pp 826-833 http://dx.doi.org/10.1061/(ASCE)0733-9364(2005)131:7(826).</w:t>
      </w:r>
    </w:p>
    <w:p w:rsidR="00416244" w:rsidRDefault="00416244" w:rsidP="003B32D0">
      <w:pPr>
        <w:pStyle w:val="CM-references"/>
        <w:ind w:left="720" w:hanging="360"/>
        <w:rPr>
          <w:lang w:val="en-GB"/>
        </w:rPr>
      </w:pPr>
      <w:r w:rsidRPr="00FD645D">
        <w:rPr>
          <w:lang w:val="de-DE"/>
        </w:rPr>
        <w:t xml:space="preserve">BERNING, R. </w:t>
      </w:r>
      <w:r w:rsidRPr="00FD645D">
        <w:rPr>
          <w:i/>
          <w:lang w:val="de-DE"/>
        </w:rPr>
        <w:t>Prozessmanagement und Logistik - Gestaltung der Wertschöpfung.</w:t>
      </w:r>
      <w:r w:rsidRPr="00FD645D">
        <w:rPr>
          <w:lang w:val="de-DE"/>
        </w:rPr>
        <w:t xml:space="preserve"> </w:t>
      </w:r>
      <w:r w:rsidRPr="00EE3CB3">
        <w:rPr>
          <w:lang w:val="en-GB"/>
        </w:rPr>
        <w:t>Berlin: Cornelsen, 2002. ISBN 978-34-6449-511-7.</w:t>
      </w:r>
    </w:p>
    <w:p w:rsidR="00416244" w:rsidRPr="0018141B" w:rsidRDefault="00416244" w:rsidP="0018141B">
      <w:pPr>
        <w:pStyle w:val="CM-references"/>
        <w:ind w:left="720" w:hanging="360"/>
        <w:rPr>
          <w:lang w:val="en-GB"/>
        </w:rPr>
      </w:pPr>
      <w:r w:rsidRPr="00EE3CB3">
        <w:rPr>
          <w:lang w:val="en-GB"/>
        </w:rPr>
        <w:t xml:space="preserve">BJERKHOLT, O., QIN, D. </w:t>
      </w:r>
      <w:r w:rsidRPr="00EE3CB3">
        <w:rPr>
          <w:i/>
          <w:lang w:val="en-GB"/>
        </w:rPr>
        <w:t>A Dynamic Approach to Economic Theory: The Yale Lectures of Ragnar Frisch</w:t>
      </w:r>
      <w:r w:rsidRPr="00EE3CB3">
        <w:rPr>
          <w:lang w:val="en-GB"/>
        </w:rPr>
        <w:t xml:space="preserve">. London: Routledge, 2011, ISBN </w:t>
      </w:r>
      <w:r>
        <w:rPr>
          <w:lang w:val="en-GB"/>
        </w:rPr>
        <w:t>978-</w:t>
      </w:r>
      <w:r w:rsidRPr="00EE3CB3">
        <w:rPr>
          <w:lang w:val="en-GB"/>
        </w:rPr>
        <w:t>0-415-56409-</w:t>
      </w:r>
      <w:r>
        <w:rPr>
          <w:lang w:val="en-GB"/>
        </w:rPr>
        <w:t>0</w:t>
      </w:r>
      <w:r w:rsidRPr="00EE3CB3">
        <w:rPr>
          <w:lang w:val="en-GB"/>
        </w:rPr>
        <w:t>.</w:t>
      </w:r>
    </w:p>
    <w:p w:rsidR="00416244" w:rsidRPr="0018141B" w:rsidRDefault="00416244" w:rsidP="003B32D0">
      <w:pPr>
        <w:pStyle w:val="CM-references"/>
        <w:ind w:left="720" w:hanging="360"/>
        <w:rPr>
          <w:lang w:val="de-DE"/>
        </w:rPr>
      </w:pPr>
      <w:r w:rsidRPr="00FD645D">
        <w:rPr>
          <w:lang w:val="de-DE"/>
        </w:rPr>
        <w:t xml:space="preserve">BLOECH, J. </w:t>
      </w:r>
      <w:r w:rsidRPr="00FD645D">
        <w:rPr>
          <w:i/>
          <w:lang w:val="de-DE"/>
        </w:rPr>
        <w:t>Einführung in die Produktion</w:t>
      </w:r>
      <w:r w:rsidRPr="00FD645D">
        <w:rPr>
          <w:lang w:val="de-DE"/>
        </w:rPr>
        <w:t xml:space="preserve">, Heidelberg Berlin: Springer, 2014. </w:t>
      </w:r>
      <w:r w:rsidRPr="0018141B">
        <w:rPr>
          <w:lang w:val="de-DE"/>
        </w:rPr>
        <w:t>ISBN: 978-3-486-70569-0.</w:t>
      </w:r>
    </w:p>
    <w:p w:rsidR="00416244" w:rsidRPr="00EE3CB3" w:rsidRDefault="00416244" w:rsidP="003B32D0">
      <w:pPr>
        <w:pStyle w:val="CM-references"/>
        <w:ind w:left="720" w:hanging="360"/>
        <w:rPr>
          <w:lang w:val="en-GB"/>
        </w:rPr>
      </w:pPr>
      <w:r w:rsidRPr="00FD645D">
        <w:rPr>
          <w:lang w:val="de-DE"/>
        </w:rPr>
        <w:t xml:space="preserve">CORSTEN, H., GÖSSINGER, R. </w:t>
      </w:r>
      <w:r w:rsidRPr="00FD645D">
        <w:rPr>
          <w:i/>
          <w:lang w:val="de-DE"/>
        </w:rPr>
        <w:t>Produktionswirtschaft</w:t>
      </w:r>
      <w:r w:rsidRPr="00FD645D">
        <w:rPr>
          <w:lang w:val="de-DE"/>
        </w:rPr>
        <w:t xml:space="preserve">. </w:t>
      </w:r>
      <w:r w:rsidRPr="00EE3CB3">
        <w:rPr>
          <w:lang w:val="en-GB"/>
        </w:rPr>
        <w:t>München: Oldenbourg, 2012. ISBN 978-3-486-70569-0.</w:t>
      </w:r>
    </w:p>
    <w:p w:rsidR="00416244" w:rsidRPr="00EE3CB3" w:rsidRDefault="00416244" w:rsidP="003B32D0">
      <w:pPr>
        <w:pStyle w:val="CM-references"/>
        <w:ind w:left="720" w:hanging="360"/>
        <w:rPr>
          <w:lang w:val="en-GB"/>
        </w:rPr>
      </w:pPr>
      <w:r w:rsidRPr="00FD645D">
        <w:rPr>
          <w:lang w:val="de-DE"/>
        </w:rPr>
        <w:t xml:space="preserve">DIEKMANN, F. </w:t>
      </w:r>
      <w:r w:rsidRPr="00FD645D">
        <w:rPr>
          <w:i/>
          <w:lang w:val="de-DE"/>
        </w:rPr>
        <w:t xml:space="preserve">Chaos </w:t>
      </w:r>
      <w:r w:rsidRPr="00DF7800">
        <w:rPr>
          <w:i/>
          <w:lang w:val="de-DE"/>
        </w:rPr>
        <w:t>bei Großprojekten.</w:t>
      </w:r>
      <w:r w:rsidRPr="00FD645D">
        <w:rPr>
          <w:i/>
          <w:lang w:val="de-DE"/>
        </w:rPr>
        <w:t xml:space="preserve"> Warum die </w:t>
      </w:r>
      <w:r w:rsidRPr="00DF7800">
        <w:rPr>
          <w:i/>
          <w:lang w:val="de-DE"/>
        </w:rPr>
        <w:t>Politik als Bauherr versagt</w:t>
      </w:r>
      <w:r w:rsidRPr="00FD645D">
        <w:rPr>
          <w:lang w:val="de-DE"/>
        </w:rPr>
        <w:t xml:space="preserve">. </w:t>
      </w:r>
      <w:r w:rsidRPr="00EE3CB3">
        <w:rPr>
          <w:lang w:val="en-GB"/>
        </w:rPr>
        <w:t>2012. Available online at: www.spiegel.de/politik/deutschland/chaos-bei-kosten-und-zeit-in-bau-projekten-wieso-die-politik-versagt-a-844596.html (accessed 13/09/2016).</w:t>
      </w:r>
    </w:p>
    <w:p w:rsidR="00416244" w:rsidRPr="00EE3CB3" w:rsidRDefault="00416244" w:rsidP="003B32D0">
      <w:pPr>
        <w:pStyle w:val="CM-references"/>
        <w:ind w:left="720" w:hanging="360"/>
        <w:rPr>
          <w:lang w:val="en-GB"/>
        </w:rPr>
      </w:pPr>
      <w:r w:rsidRPr="00FD645D">
        <w:rPr>
          <w:lang w:val="de-DE"/>
        </w:rPr>
        <w:t xml:space="preserve">DEUTSCHES INSTITUT FÜR NORMUNG. </w:t>
      </w:r>
      <w:r w:rsidRPr="00FD645D">
        <w:rPr>
          <w:i/>
          <w:lang w:val="de-DE"/>
        </w:rPr>
        <w:t>DIN 69901 – Projektmanagement</w:t>
      </w:r>
      <w:r w:rsidRPr="00FD645D">
        <w:rPr>
          <w:lang w:val="de-DE"/>
        </w:rPr>
        <w:t>.</w:t>
      </w:r>
      <w:r w:rsidRPr="00A90BE1">
        <w:rPr>
          <w:lang w:val="de-DE"/>
        </w:rPr>
        <w:t xml:space="preserve"> </w:t>
      </w:r>
      <w:r w:rsidRPr="00EE3CB3">
        <w:rPr>
          <w:lang w:val="en-GB"/>
        </w:rPr>
        <w:t>Berlin: Beuth, 2009.</w:t>
      </w:r>
    </w:p>
    <w:p w:rsidR="00416244" w:rsidRPr="00EE3CB3" w:rsidRDefault="00416244" w:rsidP="003B32D0">
      <w:pPr>
        <w:pStyle w:val="CM-references"/>
        <w:ind w:left="720" w:hanging="360"/>
        <w:rPr>
          <w:lang w:val="en-GB"/>
        </w:rPr>
      </w:pPr>
      <w:r w:rsidRPr="00EE3CB3">
        <w:rPr>
          <w:lang w:val="en-GB"/>
        </w:rPr>
        <w:t xml:space="preserve">DOZZI, S.P., ABOURIZK, S.M. </w:t>
      </w:r>
      <w:r w:rsidRPr="00EE3CB3">
        <w:rPr>
          <w:i/>
          <w:lang w:val="en-GB"/>
        </w:rPr>
        <w:t>Productivity in Construction.</w:t>
      </w:r>
      <w:r w:rsidRPr="00EE3CB3">
        <w:rPr>
          <w:lang w:val="en-GB"/>
        </w:rPr>
        <w:t xml:space="preserve"> Ottawa: National Research Council, 1993. ISBN: 0-662-21134-0.</w:t>
      </w:r>
    </w:p>
    <w:p w:rsidR="00416244" w:rsidRPr="00EE3CB3" w:rsidRDefault="00416244" w:rsidP="003B32D0">
      <w:pPr>
        <w:pStyle w:val="CM-references"/>
        <w:ind w:left="720" w:hanging="360"/>
        <w:rPr>
          <w:lang w:val="en-GB"/>
        </w:rPr>
      </w:pPr>
      <w:r w:rsidRPr="00EE3CB3">
        <w:rPr>
          <w:lang w:val="en-GB"/>
        </w:rPr>
        <w:t xml:space="preserve">FLYVBJERG, B. </w:t>
      </w:r>
      <w:r w:rsidRPr="00EE3CB3">
        <w:rPr>
          <w:i/>
          <w:lang w:val="en-GB"/>
        </w:rPr>
        <w:t xml:space="preserve">Policy and Planning for Large Infrastructure Projects: Problems, Causes, Cures. </w:t>
      </w:r>
      <w:r w:rsidRPr="00EE3CB3">
        <w:rPr>
          <w:lang w:val="en-GB"/>
        </w:rPr>
        <w:t>2005, Worldbank. Available online at: http://elibrary.worldbank.org/doi/abs/10.1596/1813-9450-3781 (accessed 13/09/2016).</w:t>
      </w:r>
    </w:p>
    <w:p w:rsidR="00416244" w:rsidRPr="00EE3CB3" w:rsidRDefault="00416244" w:rsidP="003B32D0">
      <w:pPr>
        <w:pStyle w:val="CM-references"/>
        <w:ind w:left="720" w:hanging="360"/>
        <w:rPr>
          <w:lang w:val="en-GB"/>
        </w:rPr>
      </w:pPr>
      <w:r w:rsidRPr="00EE3CB3">
        <w:rPr>
          <w:lang w:val="en-GB"/>
        </w:rPr>
        <w:t xml:space="preserve">FORBES, L. H.; AHMED, S. M. </w:t>
      </w:r>
      <w:r w:rsidRPr="00EE3CB3">
        <w:rPr>
          <w:i/>
          <w:lang w:val="en-GB"/>
        </w:rPr>
        <w:t>Modern Construction - Lean project delivery and integrated practices.</w:t>
      </w:r>
      <w:r w:rsidRPr="00EE3CB3">
        <w:rPr>
          <w:lang w:val="en-GB"/>
        </w:rPr>
        <w:t xml:space="preserve"> CRC Press, Boca Raton (USA), 2011, IBSN 978-1-4200-6312-7.</w:t>
      </w:r>
    </w:p>
    <w:p w:rsidR="00416244" w:rsidRPr="00EE3CB3" w:rsidRDefault="00416244" w:rsidP="003B32D0">
      <w:pPr>
        <w:pStyle w:val="CM-references"/>
        <w:ind w:left="720" w:hanging="360"/>
        <w:rPr>
          <w:lang w:val="en-GB"/>
        </w:rPr>
      </w:pPr>
      <w:r w:rsidRPr="00EE3CB3">
        <w:rPr>
          <w:lang w:val="en-GB"/>
        </w:rPr>
        <w:t xml:space="preserve">KAHNEMAN, D., TVERSKY, A. Prospect theory: An analysis of decisions </w:t>
      </w:r>
      <w:r w:rsidRPr="00DF7800">
        <w:rPr>
          <w:rFonts w:cs="Times New Roman"/>
        </w:rPr>
        <w:t>under risk</w:t>
      </w:r>
      <w:r w:rsidRPr="00EE3CB3">
        <w:rPr>
          <w:lang w:val="en-GB"/>
        </w:rPr>
        <w:t xml:space="preserve">. </w:t>
      </w:r>
      <w:r w:rsidRPr="00EE3CB3">
        <w:rPr>
          <w:i/>
          <w:lang w:val="en-GB"/>
        </w:rPr>
        <w:t>Econometrica</w:t>
      </w:r>
      <w:r w:rsidRPr="00EE3CB3">
        <w:rPr>
          <w:lang w:val="en-GB"/>
        </w:rPr>
        <w:t xml:space="preserve">, </w:t>
      </w:r>
      <w:r>
        <w:rPr>
          <w:lang w:val="en-GB"/>
        </w:rPr>
        <w:t xml:space="preserve">Vol. </w:t>
      </w:r>
      <w:r w:rsidRPr="00EE3CB3">
        <w:rPr>
          <w:lang w:val="en-GB"/>
        </w:rPr>
        <w:t>47</w:t>
      </w:r>
      <w:r>
        <w:rPr>
          <w:lang w:val="en-GB"/>
        </w:rPr>
        <w:t>(2), 03-1979</w:t>
      </w:r>
      <w:r w:rsidRPr="00EE3CB3">
        <w:rPr>
          <w:lang w:val="en-GB"/>
        </w:rPr>
        <w:t>, pp 313</w:t>
      </w:r>
      <w:r w:rsidRPr="00DF7800">
        <w:rPr>
          <w:rFonts w:cs="Times New Roman"/>
        </w:rPr>
        <w:t>-</w:t>
      </w:r>
      <w:r w:rsidRPr="00EE3CB3">
        <w:rPr>
          <w:lang w:val="en-GB"/>
        </w:rPr>
        <w:t>327, 1979.</w:t>
      </w:r>
    </w:p>
    <w:p w:rsidR="00416244" w:rsidRPr="00EE3CB3" w:rsidRDefault="00416244" w:rsidP="003B32D0">
      <w:pPr>
        <w:pStyle w:val="CM-references"/>
        <w:ind w:left="720" w:hanging="360"/>
        <w:rPr>
          <w:lang w:val="en-GB"/>
        </w:rPr>
      </w:pPr>
      <w:r w:rsidRPr="00EE3CB3">
        <w:rPr>
          <w:lang w:val="en-GB"/>
        </w:rPr>
        <w:t xml:space="preserve">KOSKELA, L. </w:t>
      </w:r>
      <w:r w:rsidRPr="00EE3CB3">
        <w:rPr>
          <w:i/>
          <w:lang w:val="en-GB"/>
        </w:rPr>
        <w:t>Application of the New Production Philosophy to Construction</w:t>
      </w:r>
      <w:r w:rsidRPr="00EE3CB3">
        <w:rPr>
          <w:lang w:val="en-GB"/>
        </w:rPr>
        <w:t>, Technical Report #72, CIFE, Dept. of Civil Engrg., Stanford University, 1992, http://www.ce.berkeley.edu/~tommelein/Koskela-TR72.pdf (accessed: 13/09/2016).</w:t>
      </w:r>
    </w:p>
    <w:p w:rsidR="00416244" w:rsidRPr="00EE3CB3" w:rsidRDefault="00416244" w:rsidP="003B32D0">
      <w:pPr>
        <w:pStyle w:val="CM-references"/>
        <w:ind w:left="720" w:hanging="360"/>
        <w:rPr>
          <w:lang w:val="en-GB"/>
        </w:rPr>
      </w:pPr>
      <w:r w:rsidRPr="00EE3CB3">
        <w:rPr>
          <w:lang w:val="en-GB"/>
        </w:rPr>
        <w:t xml:space="preserve">KOSKELA, L. </w:t>
      </w:r>
      <w:r w:rsidRPr="00EE3CB3">
        <w:rPr>
          <w:i/>
          <w:lang w:val="en-GB"/>
        </w:rPr>
        <w:t>An exploration towards a production theory and its application to construction.</w:t>
      </w:r>
      <w:r w:rsidRPr="00EE3CB3">
        <w:rPr>
          <w:lang w:val="en-GB"/>
        </w:rPr>
        <w:t xml:space="preserve"> Espoo: Julkaisija, 2000, ISBN: 951-38-556-X, http://www.vtt.fi/inf/pdf/publications/2000/P408.pdf (accessed: 13/09/2016)</w:t>
      </w:r>
    </w:p>
    <w:p w:rsidR="00416244" w:rsidRPr="00EE3CB3" w:rsidRDefault="00416244" w:rsidP="003B32D0">
      <w:pPr>
        <w:pStyle w:val="CM-references"/>
        <w:ind w:left="720" w:hanging="360"/>
        <w:rPr>
          <w:lang w:val="en-GB"/>
        </w:rPr>
      </w:pPr>
      <w:r w:rsidRPr="00EE3CB3">
        <w:rPr>
          <w:lang w:val="en-GB"/>
        </w:rPr>
        <w:t xml:space="preserve">KOSKELA, L. Management of Production in Construction: A theoretical view. </w:t>
      </w:r>
      <w:r w:rsidRPr="00EE3CB3">
        <w:rPr>
          <w:i/>
          <w:lang w:val="en-GB"/>
        </w:rPr>
        <w:t>Proceedings 6th Annual Conference International Group of Lean Construction.</w:t>
      </w:r>
      <w:r w:rsidRPr="00EE3CB3">
        <w:rPr>
          <w:lang w:val="en-GB"/>
        </w:rPr>
        <w:t xml:space="preserve"> 1999. Berkeley, USA.</w:t>
      </w:r>
    </w:p>
    <w:p w:rsidR="00416244" w:rsidRPr="00FD645D" w:rsidRDefault="00416244" w:rsidP="003B32D0">
      <w:pPr>
        <w:pStyle w:val="CM-references"/>
        <w:ind w:left="720" w:hanging="360"/>
        <w:rPr>
          <w:lang w:val="de-DE"/>
        </w:rPr>
      </w:pPr>
      <w:r w:rsidRPr="00FD645D">
        <w:rPr>
          <w:lang w:val="de-DE"/>
        </w:rPr>
        <w:t xml:space="preserve">KÖSTER, D. </w:t>
      </w:r>
      <w:r w:rsidRPr="00FD645D">
        <w:rPr>
          <w:i/>
          <w:lang w:val="de-DE"/>
        </w:rPr>
        <w:t>Marketing und Prozessgestaltung am Baumarkt</w:t>
      </w:r>
      <w:r w:rsidRPr="00FD645D">
        <w:rPr>
          <w:lang w:val="de-DE"/>
        </w:rPr>
        <w:t xml:space="preserve">. Wiesbaden: </w:t>
      </w:r>
      <w:r w:rsidRPr="00CD0873">
        <w:rPr>
          <w:lang w:val="de-DE"/>
        </w:rPr>
        <w:t>Deutscher Universitäts</w:t>
      </w:r>
      <w:r w:rsidRPr="00FD645D">
        <w:rPr>
          <w:lang w:val="de-DE"/>
        </w:rPr>
        <w:t>-Verlag, 2007, ISBN 978-3-8350-0928-8.</w:t>
      </w:r>
    </w:p>
    <w:p w:rsidR="00416244" w:rsidRDefault="00416244" w:rsidP="003B32D0">
      <w:pPr>
        <w:pStyle w:val="CM-references"/>
        <w:ind w:left="720" w:hanging="360"/>
        <w:rPr>
          <w:lang w:val="en-GB"/>
        </w:rPr>
      </w:pPr>
      <w:r w:rsidRPr="00EE3CB3">
        <w:rPr>
          <w:lang w:val="en-GB"/>
        </w:rPr>
        <w:t>MANKIW, N.G., TAYLOR, M.P.</w:t>
      </w:r>
      <w:r w:rsidRPr="004B0D96">
        <w:t xml:space="preserve"> </w:t>
      </w:r>
      <w:r w:rsidRPr="00EE3CB3">
        <w:rPr>
          <w:i/>
          <w:lang w:val="en-GB"/>
        </w:rPr>
        <w:t>Economics</w:t>
      </w:r>
      <w:r w:rsidRPr="00EE3CB3">
        <w:rPr>
          <w:lang w:val="en-GB"/>
        </w:rPr>
        <w:t>. London: Cengage Learning, 2008. ISBN: 978-1-84480-133-6</w:t>
      </w:r>
    </w:p>
    <w:p w:rsidR="00DE5B55" w:rsidRPr="00CF5C80" w:rsidRDefault="00DE5B55" w:rsidP="003B32D0">
      <w:pPr>
        <w:pStyle w:val="CM-references"/>
        <w:ind w:left="720" w:hanging="360"/>
        <w:rPr>
          <w:lang w:val="de-DE"/>
        </w:rPr>
      </w:pPr>
      <w:r w:rsidRPr="00CF5C80">
        <w:rPr>
          <w:lang w:val="de-DE"/>
        </w:rPr>
        <w:t xml:space="preserve">RÜTH, D. Kostenrechnung. München/Wien: Oldenbourg, 2006, ISBN </w:t>
      </w:r>
      <w:r>
        <w:rPr>
          <w:lang w:val="de-DE"/>
        </w:rPr>
        <w:t>978-3-486-57953-6.</w:t>
      </w:r>
    </w:p>
    <w:p w:rsidR="00416244" w:rsidRPr="00EE3CB3" w:rsidRDefault="00416244" w:rsidP="003B32D0">
      <w:pPr>
        <w:pStyle w:val="CM-references"/>
        <w:ind w:left="720" w:hanging="360"/>
        <w:rPr>
          <w:lang w:val="en-GB"/>
        </w:rPr>
      </w:pPr>
      <w:r w:rsidRPr="00EE3CB3">
        <w:rPr>
          <w:lang w:val="en-GB"/>
        </w:rPr>
        <w:t>SCHMENNER, R.W.</w:t>
      </w:r>
      <w:r>
        <w:t xml:space="preserve"> </w:t>
      </w:r>
      <w:r w:rsidRPr="00EE3CB3">
        <w:rPr>
          <w:i/>
          <w:lang w:val="en-GB"/>
        </w:rPr>
        <w:t>Production/Operations Management: From the Inside Out.</w:t>
      </w:r>
      <w:r>
        <w:t xml:space="preserve"> </w:t>
      </w:r>
      <w:r w:rsidRPr="00EE3CB3">
        <w:rPr>
          <w:lang w:val="en-GB"/>
        </w:rPr>
        <w:t xml:space="preserve">New York: </w:t>
      </w:r>
      <w:r w:rsidRPr="002E6AEB">
        <w:rPr>
          <w:rFonts w:ascii="Segoe UI" w:hAnsi="Segoe UI" w:cs="Segoe UI"/>
          <w:sz w:val="18"/>
          <w:szCs w:val="18"/>
        </w:rPr>
        <w:t>Macmillan</w:t>
      </w:r>
      <w:r>
        <w:t xml:space="preserve"> </w:t>
      </w:r>
      <w:r w:rsidRPr="007668C0">
        <w:t>1993</w:t>
      </w:r>
      <w:r w:rsidRPr="00EE3CB3">
        <w:rPr>
          <w:lang w:val="en-GB"/>
        </w:rPr>
        <w:t>, ISBN: 978-0-0240-6871-2.</w:t>
      </w:r>
    </w:p>
    <w:p w:rsidR="00416244" w:rsidRPr="00EE3CB3" w:rsidRDefault="00416244" w:rsidP="003B32D0">
      <w:pPr>
        <w:pStyle w:val="CM-references"/>
        <w:ind w:left="720" w:hanging="360"/>
        <w:rPr>
          <w:lang w:val="en-GB"/>
        </w:rPr>
      </w:pPr>
      <w:r w:rsidRPr="00EE3CB3">
        <w:rPr>
          <w:lang w:val="en-GB"/>
        </w:rPr>
        <w:t xml:space="preserve">TRUDGEON, M.: Architecture as an anti-technological virus: the work of Michael Trudgeon. </w:t>
      </w:r>
      <w:r w:rsidRPr="00EE3CB3">
        <w:rPr>
          <w:i/>
          <w:lang w:val="en-GB"/>
        </w:rPr>
        <w:t>World Architecture</w:t>
      </w:r>
      <w:r w:rsidRPr="00EE3CB3">
        <w:rPr>
          <w:lang w:val="en-GB"/>
        </w:rPr>
        <w:t>, Issue 23, 5-1993, quoted by PAWLEY, M.</w:t>
      </w:r>
      <w:r>
        <w:t xml:space="preserve"> </w:t>
      </w:r>
      <w:r w:rsidRPr="00EE3CB3">
        <w:rPr>
          <w:i/>
          <w:lang w:val="en-GB"/>
        </w:rPr>
        <w:t>Terminal Architecture</w:t>
      </w:r>
      <w:r w:rsidRPr="00EE3CB3">
        <w:rPr>
          <w:lang w:val="en-GB"/>
        </w:rPr>
        <w:t>, London: Reaktion Books, 1998. p 196. ISBN 978-1-86189-018-4.</w:t>
      </w:r>
    </w:p>
    <w:p w:rsidR="00416244" w:rsidRDefault="00416244" w:rsidP="003B32D0">
      <w:pPr>
        <w:pStyle w:val="CM-references"/>
        <w:ind w:left="720" w:hanging="360"/>
        <w:rPr>
          <w:lang w:val="en-GB"/>
        </w:rPr>
      </w:pPr>
      <w:r w:rsidRPr="00EE3CB3">
        <w:rPr>
          <w:lang w:val="en-GB"/>
        </w:rPr>
        <w:t xml:space="preserve">WOUDHUYSEN, J., ABLEY, I. </w:t>
      </w:r>
      <w:r w:rsidRPr="00EE3CB3">
        <w:rPr>
          <w:i/>
          <w:lang w:val="en-GB"/>
        </w:rPr>
        <w:t>Why is Construction so backward?</w:t>
      </w:r>
      <w:r w:rsidRPr="00EE3CB3">
        <w:rPr>
          <w:lang w:val="en-GB"/>
        </w:rPr>
        <w:t xml:space="preserve"> Chichester: Wiley-Academy, 2004. ISBN 978-04-7085-289-5.</w:t>
      </w:r>
    </w:p>
    <w:p w:rsidR="00416244" w:rsidRPr="003B32D0" w:rsidRDefault="00416244" w:rsidP="003B32D0">
      <w:pPr>
        <w:pStyle w:val="CM-references"/>
        <w:ind w:left="720" w:hanging="360"/>
        <w:rPr>
          <w:lang w:val="en-GB"/>
        </w:rPr>
      </w:pPr>
      <w:r w:rsidRPr="00FD645D">
        <w:rPr>
          <w:lang w:val="de-DE"/>
        </w:rPr>
        <w:t xml:space="preserve">WOEHE, G., DOERING, U. </w:t>
      </w:r>
      <w:r w:rsidRPr="00FD645D">
        <w:rPr>
          <w:i/>
          <w:lang w:val="de-DE"/>
        </w:rPr>
        <w:t xml:space="preserve">Einführung in die </w:t>
      </w:r>
      <w:r w:rsidRPr="003B32D0">
        <w:rPr>
          <w:rFonts w:cs="Segoe UI"/>
          <w:i/>
          <w:lang w:val="de-DE"/>
        </w:rPr>
        <w:t>allgemeine Betriebswirtschaftslehre.</w:t>
      </w:r>
      <w:r w:rsidRPr="003B32D0">
        <w:rPr>
          <w:rFonts w:cs="Segoe UI"/>
          <w:lang w:val="de-DE"/>
        </w:rPr>
        <w:t xml:space="preserve"> </w:t>
      </w:r>
      <w:r w:rsidRPr="003B32D0">
        <w:rPr>
          <w:lang w:val="en-GB"/>
        </w:rPr>
        <w:t>München: Vahlen, 2013. ISBN 978-3-8006-4687-6.</w:t>
      </w:r>
      <w:r w:rsidRPr="003B32D0">
        <w:tab/>
      </w:r>
    </w:p>
    <w:sectPr w:rsidR="00416244" w:rsidRPr="003B32D0" w:rsidSect="00E462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657" w:rsidRDefault="00C24657" w:rsidP="00C90DDD">
      <w:pPr>
        <w:spacing w:after="0" w:line="240" w:lineRule="auto"/>
      </w:pPr>
      <w:r>
        <w:separator/>
      </w:r>
    </w:p>
  </w:endnote>
  <w:endnote w:type="continuationSeparator" w:id="0">
    <w:p w:rsidR="00C24657" w:rsidRDefault="00C24657"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657" w:rsidRDefault="00C24657" w:rsidP="00C90DDD">
      <w:pPr>
        <w:spacing w:after="0" w:line="240" w:lineRule="auto"/>
      </w:pPr>
      <w:r>
        <w:separator/>
      </w:r>
    </w:p>
  </w:footnote>
  <w:footnote w:type="continuationSeparator" w:id="0">
    <w:p w:rsidR="00C24657" w:rsidRDefault="00C24657"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DB340AC"/>
    <w:multiLevelType w:val="hybridMultilevel"/>
    <w:tmpl w:val="7908A52A"/>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4727D90"/>
    <w:multiLevelType w:val="multilevel"/>
    <w:tmpl w:val="C16E4BF4"/>
    <w:lvl w:ilvl="0">
      <w:start w:val="1"/>
      <w:numFmt w:val="decimal"/>
      <w:lvlText w:val="(%1)"/>
      <w:lvlJc w:val="left"/>
      <w:pPr>
        <w:ind w:left="340" w:hanging="227"/>
      </w:pPr>
      <w:rPr>
        <w:rFonts w:cs="Times New Roman"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5" w15:restartNumberingAfterBreak="0">
    <w:nsid w:val="15493C64"/>
    <w:multiLevelType w:val="multilevel"/>
    <w:tmpl w:val="F6E0ABAC"/>
    <w:lvl w:ilvl="0">
      <w:start w:val="1"/>
      <w:numFmt w:val="decimal"/>
      <w:lvlText w:val="%1)"/>
      <w:lvlJc w:val="left"/>
      <w:pPr>
        <w:ind w:left="340" w:hanging="227"/>
      </w:pPr>
      <w:rPr>
        <w:rFonts w:cs="Times New Roman"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6"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7" w15:restartNumberingAfterBreak="0">
    <w:nsid w:val="1A0E3F99"/>
    <w:multiLevelType w:val="multilevel"/>
    <w:tmpl w:val="021AF14A"/>
    <w:lvl w:ilvl="0">
      <w:start w:val="1"/>
      <w:numFmt w:val="decimal"/>
      <w:lvlText w:val="(%1)"/>
      <w:lvlJc w:val="left"/>
      <w:pPr>
        <w:ind w:left="340" w:hanging="227"/>
      </w:pPr>
      <w:rPr>
        <w:rFonts w:cs="Times New Roman"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9" w15:restartNumberingAfterBreak="0">
    <w:nsid w:val="2B6A31C1"/>
    <w:multiLevelType w:val="hybridMultilevel"/>
    <w:tmpl w:val="8FF8B0FA"/>
    <w:lvl w:ilvl="0" w:tplc="154A18BE">
      <w:start w:val="1"/>
      <w:numFmt w:val="decimal"/>
      <w:lvlText w:val="%1 "/>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1" w15:restartNumberingAfterBreak="0">
    <w:nsid w:val="359B3CA1"/>
    <w:multiLevelType w:val="multilevel"/>
    <w:tmpl w:val="2B3ACFF8"/>
    <w:lvl w:ilvl="0">
      <w:start w:val="1"/>
      <w:numFmt w:val="bulle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2" w15:restartNumberingAfterBreak="0">
    <w:nsid w:val="382E75E1"/>
    <w:multiLevelType w:val="hybridMultilevel"/>
    <w:tmpl w:val="CB40D86C"/>
    <w:lvl w:ilvl="0" w:tplc="587C0C1E">
      <w:start w:val="1"/>
      <w:numFmt w:val="decimal"/>
      <w:pStyle w:val="CM-references"/>
      <w:lvlText w:val="[%1]"/>
      <w:lvlJc w:val="left"/>
      <w:pPr>
        <w:ind w:left="720" w:hanging="360"/>
      </w:pPr>
      <w:rPr>
        <w:rFonts w:ascii="Calibri" w:hAnsi="Calibri" w:cs="Times New Roman" w:hint="default"/>
        <w:b w:val="0"/>
        <w:i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4" w15:restartNumberingAfterBreak="0">
    <w:nsid w:val="4E0E3B5C"/>
    <w:multiLevelType w:val="hybridMultilevel"/>
    <w:tmpl w:val="1544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551437"/>
    <w:multiLevelType w:val="multilevel"/>
    <w:tmpl w:val="C2CE0E8C"/>
    <w:numStyleLink w:val="MES-bulletliststyle"/>
  </w:abstractNum>
  <w:abstractNum w:abstractNumId="26" w15:restartNumberingAfterBreak="0">
    <w:nsid w:val="75384284"/>
    <w:multiLevelType w:val="hybridMultilevel"/>
    <w:tmpl w:val="F632A700"/>
    <w:lvl w:ilvl="0" w:tplc="3842A1A0">
      <w:start w:val="1"/>
      <w:numFmt w:val="lowerLetter"/>
      <w:lvlText w:val="%1)"/>
      <w:lvlJc w:val="left"/>
      <w:pPr>
        <w:ind w:left="587" w:hanging="360"/>
      </w:pPr>
      <w:rPr>
        <w:rFonts w:cs="Times New Roman" w:hint="default"/>
      </w:rPr>
    </w:lvl>
    <w:lvl w:ilvl="1" w:tplc="04070019" w:tentative="1">
      <w:start w:val="1"/>
      <w:numFmt w:val="lowerLetter"/>
      <w:lvlText w:val="%2."/>
      <w:lvlJc w:val="left"/>
      <w:pPr>
        <w:ind w:left="1307" w:hanging="360"/>
      </w:pPr>
      <w:rPr>
        <w:rFonts w:cs="Times New Roman"/>
      </w:rPr>
    </w:lvl>
    <w:lvl w:ilvl="2" w:tplc="0407001B" w:tentative="1">
      <w:start w:val="1"/>
      <w:numFmt w:val="lowerRoman"/>
      <w:lvlText w:val="%3."/>
      <w:lvlJc w:val="right"/>
      <w:pPr>
        <w:ind w:left="2027" w:hanging="180"/>
      </w:pPr>
      <w:rPr>
        <w:rFonts w:cs="Times New Roman"/>
      </w:rPr>
    </w:lvl>
    <w:lvl w:ilvl="3" w:tplc="0407000F" w:tentative="1">
      <w:start w:val="1"/>
      <w:numFmt w:val="decimal"/>
      <w:lvlText w:val="%4."/>
      <w:lvlJc w:val="left"/>
      <w:pPr>
        <w:ind w:left="2747" w:hanging="360"/>
      </w:pPr>
      <w:rPr>
        <w:rFonts w:cs="Times New Roman"/>
      </w:rPr>
    </w:lvl>
    <w:lvl w:ilvl="4" w:tplc="04070019" w:tentative="1">
      <w:start w:val="1"/>
      <w:numFmt w:val="lowerLetter"/>
      <w:lvlText w:val="%5."/>
      <w:lvlJc w:val="left"/>
      <w:pPr>
        <w:ind w:left="3467" w:hanging="360"/>
      </w:pPr>
      <w:rPr>
        <w:rFonts w:cs="Times New Roman"/>
      </w:rPr>
    </w:lvl>
    <w:lvl w:ilvl="5" w:tplc="0407001B" w:tentative="1">
      <w:start w:val="1"/>
      <w:numFmt w:val="lowerRoman"/>
      <w:lvlText w:val="%6."/>
      <w:lvlJc w:val="right"/>
      <w:pPr>
        <w:ind w:left="4187" w:hanging="180"/>
      </w:pPr>
      <w:rPr>
        <w:rFonts w:cs="Times New Roman"/>
      </w:rPr>
    </w:lvl>
    <w:lvl w:ilvl="6" w:tplc="0407000F" w:tentative="1">
      <w:start w:val="1"/>
      <w:numFmt w:val="decimal"/>
      <w:lvlText w:val="%7."/>
      <w:lvlJc w:val="left"/>
      <w:pPr>
        <w:ind w:left="4907" w:hanging="360"/>
      </w:pPr>
      <w:rPr>
        <w:rFonts w:cs="Times New Roman"/>
      </w:rPr>
    </w:lvl>
    <w:lvl w:ilvl="7" w:tplc="04070019" w:tentative="1">
      <w:start w:val="1"/>
      <w:numFmt w:val="lowerLetter"/>
      <w:lvlText w:val="%8."/>
      <w:lvlJc w:val="left"/>
      <w:pPr>
        <w:ind w:left="5627" w:hanging="360"/>
      </w:pPr>
      <w:rPr>
        <w:rFonts w:cs="Times New Roman"/>
      </w:rPr>
    </w:lvl>
    <w:lvl w:ilvl="8" w:tplc="0407001B" w:tentative="1">
      <w:start w:val="1"/>
      <w:numFmt w:val="lowerRoman"/>
      <w:lvlText w:val="%9."/>
      <w:lvlJc w:val="right"/>
      <w:pPr>
        <w:ind w:left="6347" w:hanging="180"/>
      </w:pPr>
      <w:rPr>
        <w:rFonts w:cs="Times New Roman"/>
      </w:rPr>
    </w:lvl>
  </w:abstractNum>
  <w:abstractNum w:abstractNumId="27" w15:restartNumberingAfterBreak="0">
    <w:nsid w:val="77541767"/>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7"/>
  </w:num>
  <w:num w:numId="2">
    <w:abstractNumId w:val="20"/>
  </w:num>
  <w:num w:numId="3">
    <w:abstractNumId w:val="18"/>
  </w:num>
  <w:num w:numId="4">
    <w:abstractNumId w:val="11"/>
  </w:num>
  <w:num w:numId="5">
    <w:abstractNumId w:val="23"/>
  </w:num>
  <w:num w:numId="6">
    <w:abstractNumId w:val="10"/>
  </w:num>
  <w:num w:numId="7">
    <w:abstractNumId w:val="25"/>
  </w:num>
  <w:num w:numId="8">
    <w:abstractNumId w:val="21"/>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9"/>
  </w:num>
  <w:num w:numId="22">
    <w:abstractNumId w:val="22"/>
  </w:num>
  <w:num w:numId="23">
    <w:abstractNumId w:val="26"/>
  </w:num>
  <w:num w:numId="24">
    <w:abstractNumId w:val="24"/>
  </w:num>
  <w:num w:numId="25">
    <w:abstractNumId w:val="15"/>
  </w:num>
  <w:num w:numId="26">
    <w:abstractNumId w:val="17"/>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6"/>
    <w:rsid w:val="00007A69"/>
    <w:rsid w:val="00016791"/>
    <w:rsid w:val="00033E93"/>
    <w:rsid w:val="000445A4"/>
    <w:rsid w:val="000747FF"/>
    <w:rsid w:val="00085EB9"/>
    <w:rsid w:val="000B57A5"/>
    <w:rsid w:val="000D4DC1"/>
    <w:rsid w:val="000F6904"/>
    <w:rsid w:val="00106834"/>
    <w:rsid w:val="00114768"/>
    <w:rsid w:val="0012602D"/>
    <w:rsid w:val="00137405"/>
    <w:rsid w:val="0015171C"/>
    <w:rsid w:val="00157F16"/>
    <w:rsid w:val="00160FDD"/>
    <w:rsid w:val="0018141B"/>
    <w:rsid w:val="001826B7"/>
    <w:rsid w:val="00190919"/>
    <w:rsid w:val="001B55F1"/>
    <w:rsid w:val="001B7E94"/>
    <w:rsid w:val="001C1749"/>
    <w:rsid w:val="001C2637"/>
    <w:rsid w:val="001F5F0C"/>
    <w:rsid w:val="00201560"/>
    <w:rsid w:val="00224CC0"/>
    <w:rsid w:val="002341AC"/>
    <w:rsid w:val="0024415B"/>
    <w:rsid w:val="00257C05"/>
    <w:rsid w:val="00273816"/>
    <w:rsid w:val="00291270"/>
    <w:rsid w:val="002A53F4"/>
    <w:rsid w:val="002B6D28"/>
    <w:rsid w:val="002C320F"/>
    <w:rsid w:val="002E6AEB"/>
    <w:rsid w:val="002F26E0"/>
    <w:rsid w:val="002F3512"/>
    <w:rsid w:val="00312F47"/>
    <w:rsid w:val="0032113C"/>
    <w:rsid w:val="00326F0F"/>
    <w:rsid w:val="003476E4"/>
    <w:rsid w:val="00353A84"/>
    <w:rsid w:val="003A34DE"/>
    <w:rsid w:val="003B25A0"/>
    <w:rsid w:val="003B32D0"/>
    <w:rsid w:val="003D3B19"/>
    <w:rsid w:val="003E4D52"/>
    <w:rsid w:val="003F3277"/>
    <w:rsid w:val="00400E79"/>
    <w:rsid w:val="00410622"/>
    <w:rsid w:val="004107F3"/>
    <w:rsid w:val="00410F15"/>
    <w:rsid w:val="00414543"/>
    <w:rsid w:val="00416244"/>
    <w:rsid w:val="00424196"/>
    <w:rsid w:val="00434D5C"/>
    <w:rsid w:val="00452404"/>
    <w:rsid w:val="0046473D"/>
    <w:rsid w:val="00477E59"/>
    <w:rsid w:val="00486E12"/>
    <w:rsid w:val="00497DB7"/>
    <w:rsid w:val="004A69CB"/>
    <w:rsid w:val="004B0D46"/>
    <w:rsid w:val="004B0D96"/>
    <w:rsid w:val="004D1722"/>
    <w:rsid w:val="004E7F76"/>
    <w:rsid w:val="004F742B"/>
    <w:rsid w:val="005066DC"/>
    <w:rsid w:val="00517F1E"/>
    <w:rsid w:val="00532D79"/>
    <w:rsid w:val="00536AC5"/>
    <w:rsid w:val="00550701"/>
    <w:rsid w:val="005531C2"/>
    <w:rsid w:val="00556F5F"/>
    <w:rsid w:val="0056262C"/>
    <w:rsid w:val="005765AC"/>
    <w:rsid w:val="00591B0E"/>
    <w:rsid w:val="005D6392"/>
    <w:rsid w:val="00621403"/>
    <w:rsid w:val="00623613"/>
    <w:rsid w:val="00673820"/>
    <w:rsid w:val="00674E5C"/>
    <w:rsid w:val="006846BD"/>
    <w:rsid w:val="006A7CDE"/>
    <w:rsid w:val="006B6577"/>
    <w:rsid w:val="006C1822"/>
    <w:rsid w:val="006D3D61"/>
    <w:rsid w:val="006D5EF8"/>
    <w:rsid w:val="006E6AF2"/>
    <w:rsid w:val="00702335"/>
    <w:rsid w:val="00710FA7"/>
    <w:rsid w:val="00722CAD"/>
    <w:rsid w:val="00741EA9"/>
    <w:rsid w:val="00753D2C"/>
    <w:rsid w:val="00757CEF"/>
    <w:rsid w:val="00760797"/>
    <w:rsid w:val="007668C0"/>
    <w:rsid w:val="00795333"/>
    <w:rsid w:val="007A5ED2"/>
    <w:rsid w:val="008153E5"/>
    <w:rsid w:val="008641E8"/>
    <w:rsid w:val="00881E54"/>
    <w:rsid w:val="00896B61"/>
    <w:rsid w:val="008A0FCA"/>
    <w:rsid w:val="008C4DC0"/>
    <w:rsid w:val="008D0A25"/>
    <w:rsid w:val="00910CCA"/>
    <w:rsid w:val="00911C69"/>
    <w:rsid w:val="0092311F"/>
    <w:rsid w:val="00924BD8"/>
    <w:rsid w:val="00940B90"/>
    <w:rsid w:val="00961B88"/>
    <w:rsid w:val="00962AE1"/>
    <w:rsid w:val="009644D8"/>
    <w:rsid w:val="00967C85"/>
    <w:rsid w:val="009A1611"/>
    <w:rsid w:val="009B2FD0"/>
    <w:rsid w:val="009B3D00"/>
    <w:rsid w:val="009B3D27"/>
    <w:rsid w:val="009F052D"/>
    <w:rsid w:val="009F1726"/>
    <w:rsid w:val="009F62A4"/>
    <w:rsid w:val="00A04167"/>
    <w:rsid w:val="00A12C36"/>
    <w:rsid w:val="00A64451"/>
    <w:rsid w:val="00A72BDF"/>
    <w:rsid w:val="00A90BE1"/>
    <w:rsid w:val="00A93086"/>
    <w:rsid w:val="00AB424C"/>
    <w:rsid w:val="00B13510"/>
    <w:rsid w:val="00B15866"/>
    <w:rsid w:val="00B34E53"/>
    <w:rsid w:val="00B3514A"/>
    <w:rsid w:val="00B83B60"/>
    <w:rsid w:val="00B92437"/>
    <w:rsid w:val="00B96CAD"/>
    <w:rsid w:val="00BA48FE"/>
    <w:rsid w:val="00BA5F04"/>
    <w:rsid w:val="00BE0F1D"/>
    <w:rsid w:val="00C24657"/>
    <w:rsid w:val="00C5585A"/>
    <w:rsid w:val="00C718C1"/>
    <w:rsid w:val="00C90DDD"/>
    <w:rsid w:val="00CA0205"/>
    <w:rsid w:val="00CD0873"/>
    <w:rsid w:val="00CE0761"/>
    <w:rsid w:val="00CE0E6F"/>
    <w:rsid w:val="00CE4B7E"/>
    <w:rsid w:val="00CF008D"/>
    <w:rsid w:val="00CF5C80"/>
    <w:rsid w:val="00D038D2"/>
    <w:rsid w:val="00D302F4"/>
    <w:rsid w:val="00D3744F"/>
    <w:rsid w:val="00D40DBF"/>
    <w:rsid w:val="00D4314D"/>
    <w:rsid w:val="00D44D0A"/>
    <w:rsid w:val="00D54B1A"/>
    <w:rsid w:val="00D7786A"/>
    <w:rsid w:val="00DA0776"/>
    <w:rsid w:val="00DB72BA"/>
    <w:rsid w:val="00DD0DFD"/>
    <w:rsid w:val="00DD2FAA"/>
    <w:rsid w:val="00DD40B2"/>
    <w:rsid w:val="00DD4E89"/>
    <w:rsid w:val="00DD72CE"/>
    <w:rsid w:val="00DE5B55"/>
    <w:rsid w:val="00DF7800"/>
    <w:rsid w:val="00E049F1"/>
    <w:rsid w:val="00E1441C"/>
    <w:rsid w:val="00E462E8"/>
    <w:rsid w:val="00E54EEA"/>
    <w:rsid w:val="00E64FD9"/>
    <w:rsid w:val="00E72793"/>
    <w:rsid w:val="00EB2145"/>
    <w:rsid w:val="00EB6E8A"/>
    <w:rsid w:val="00EE1096"/>
    <w:rsid w:val="00EE3CB3"/>
    <w:rsid w:val="00EF3890"/>
    <w:rsid w:val="00EF5CA3"/>
    <w:rsid w:val="00F00890"/>
    <w:rsid w:val="00F30C5E"/>
    <w:rsid w:val="00F43F7A"/>
    <w:rsid w:val="00F468AF"/>
    <w:rsid w:val="00F7401D"/>
    <w:rsid w:val="00FA3B1A"/>
    <w:rsid w:val="00FB57FC"/>
    <w:rsid w:val="00FD2633"/>
    <w:rsid w:val="00FD26BF"/>
    <w:rsid w:val="00FD645D"/>
    <w:rsid w:val="00FE4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ABB9371-7733-4DFB-B6DE-499EB66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CA" w:eastAsia="en-CA"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302F4"/>
    <w:pPr>
      <w:spacing w:after="160" w:line="259" w:lineRule="auto"/>
    </w:pPr>
    <w:rPr>
      <w:lang w:val="cs-CZ" w:eastAsia="en-US"/>
    </w:rPr>
  </w:style>
  <w:style w:type="paragraph" w:styleId="berschrift1">
    <w:name w:val="heading 1"/>
    <w:basedOn w:val="Standard"/>
    <w:next w:val="Standard"/>
    <w:link w:val="berschrift1Zchn"/>
    <w:uiPriority w:val="99"/>
    <w:qFormat/>
    <w:rsid w:val="00A04167"/>
    <w:pPr>
      <w:keepNext/>
      <w:keepLines/>
      <w:spacing w:before="240" w:after="0"/>
      <w:outlineLvl w:val="0"/>
    </w:pPr>
    <w:rPr>
      <w:rFonts w:ascii="Calibri Light" w:eastAsia="Times New Roman" w:hAnsi="Calibri Light" w:cs="Times New Roman"/>
      <w:color w:val="2E74B5"/>
      <w:sz w:val="32"/>
      <w:szCs w:val="32"/>
    </w:rPr>
  </w:style>
  <w:style w:type="paragraph" w:styleId="berschrift2">
    <w:name w:val="heading 2"/>
    <w:basedOn w:val="Standard"/>
    <w:next w:val="Standard"/>
    <w:link w:val="berschrift2Zchn"/>
    <w:uiPriority w:val="99"/>
    <w:qFormat/>
    <w:rsid w:val="00D4314D"/>
    <w:pPr>
      <w:keepNext/>
      <w:keepLines/>
      <w:spacing w:before="40" w:after="0"/>
      <w:outlineLvl w:val="1"/>
    </w:pPr>
    <w:rPr>
      <w:rFonts w:ascii="Calibri Light" w:eastAsia="Times New Roman" w:hAnsi="Calibri Light" w:cs="Times New Roman"/>
      <w:color w:val="2E74B5"/>
      <w:sz w:val="26"/>
      <w:szCs w:val="26"/>
    </w:rPr>
  </w:style>
  <w:style w:type="paragraph" w:styleId="berschrift3">
    <w:name w:val="heading 3"/>
    <w:basedOn w:val="Standard"/>
    <w:next w:val="Standard"/>
    <w:link w:val="berschrift3Zchn"/>
    <w:uiPriority w:val="99"/>
    <w:qFormat/>
    <w:rsid w:val="00D4314D"/>
    <w:pPr>
      <w:keepNext/>
      <w:keepLines/>
      <w:spacing w:before="40" w:after="0"/>
      <w:outlineLvl w:val="2"/>
    </w:pPr>
    <w:rPr>
      <w:rFonts w:ascii="Calibri Light" w:eastAsia="Times New Roman" w:hAnsi="Calibri Light" w:cs="Times New Roman"/>
      <w:color w:val="1F4D7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4167"/>
    <w:rPr>
      <w:rFonts w:ascii="Calibri Light" w:hAnsi="Calibri Light" w:cs="Times New Roman"/>
      <w:color w:val="2E74B5"/>
      <w:sz w:val="32"/>
      <w:szCs w:val="32"/>
    </w:rPr>
  </w:style>
  <w:style w:type="character" w:customStyle="1" w:styleId="berschrift2Zchn">
    <w:name w:val="Überschrift 2 Zchn"/>
    <w:basedOn w:val="Absatz-Standardschriftart"/>
    <w:link w:val="berschrift2"/>
    <w:uiPriority w:val="99"/>
    <w:semiHidden/>
    <w:locked/>
    <w:rsid w:val="00D4314D"/>
    <w:rPr>
      <w:rFonts w:ascii="Calibri Light" w:hAnsi="Calibri Light" w:cs="Times New Roman"/>
      <w:color w:val="2E74B5"/>
      <w:sz w:val="26"/>
      <w:szCs w:val="26"/>
    </w:rPr>
  </w:style>
  <w:style w:type="character" w:customStyle="1" w:styleId="berschrift3Zchn">
    <w:name w:val="Überschrift 3 Zchn"/>
    <w:basedOn w:val="Absatz-Standardschriftart"/>
    <w:link w:val="berschrift3"/>
    <w:uiPriority w:val="99"/>
    <w:semiHidden/>
    <w:locked/>
    <w:rsid w:val="00D4314D"/>
    <w:rPr>
      <w:rFonts w:ascii="Calibri Light" w:hAnsi="Calibri Light" w:cs="Times New Roman"/>
      <w:color w:val="1F4D78"/>
      <w:sz w:val="24"/>
      <w:szCs w:val="24"/>
    </w:rPr>
  </w:style>
  <w:style w:type="paragraph" w:customStyle="1" w:styleId="CM-body">
    <w:name w:val="CM-body"/>
    <w:uiPriority w:val="99"/>
    <w:rsid w:val="006846BD"/>
    <w:pPr>
      <w:spacing w:after="60" w:line="259" w:lineRule="auto"/>
      <w:ind w:firstLine="227"/>
      <w:jc w:val="both"/>
    </w:pPr>
    <w:rPr>
      <w:lang w:val="en-US" w:eastAsia="en-US"/>
    </w:rPr>
  </w:style>
  <w:style w:type="paragraph" w:customStyle="1" w:styleId="CM-bulletlist">
    <w:name w:val="CM-bulletlist"/>
    <w:basedOn w:val="CM-body"/>
    <w:qFormat/>
    <w:rsid w:val="008641E8"/>
    <w:pPr>
      <w:spacing w:before="120" w:after="180"/>
      <w:ind w:firstLine="0"/>
      <w:contextualSpacing/>
    </w:pPr>
  </w:style>
  <w:style w:type="paragraph" w:styleId="Listenabsatz">
    <w:name w:val="List Paragraph"/>
    <w:basedOn w:val="Standard"/>
    <w:uiPriority w:val="99"/>
    <w:qFormat/>
    <w:rsid w:val="00CE4B7E"/>
    <w:pPr>
      <w:ind w:left="720"/>
      <w:contextualSpacing/>
    </w:pPr>
  </w:style>
  <w:style w:type="paragraph" w:customStyle="1" w:styleId="CM-title">
    <w:name w:val="CM-title"/>
    <w:basedOn w:val="CM-body"/>
    <w:next w:val="CM-body"/>
    <w:uiPriority w:val="99"/>
    <w:rsid w:val="005066DC"/>
    <w:pPr>
      <w:suppressAutoHyphens/>
      <w:spacing w:before="240" w:after="120"/>
      <w:ind w:firstLine="0"/>
      <w:jc w:val="center"/>
    </w:pPr>
    <w:rPr>
      <w:b/>
      <w:smallCaps/>
      <w:sz w:val="44"/>
    </w:rPr>
  </w:style>
  <w:style w:type="paragraph" w:customStyle="1" w:styleId="CM-conference">
    <w:name w:val="CM-conference"/>
    <w:basedOn w:val="CM-body"/>
    <w:next w:val="CM-title"/>
    <w:uiPriority w:val="99"/>
    <w:rsid w:val="004A69CB"/>
    <w:pPr>
      <w:spacing w:before="240" w:after="240"/>
      <w:ind w:firstLine="0"/>
      <w:jc w:val="center"/>
    </w:pPr>
    <w:rPr>
      <w:sz w:val="28"/>
    </w:rPr>
  </w:style>
  <w:style w:type="paragraph" w:customStyle="1" w:styleId="CM-captiontable">
    <w:name w:val="CM-caption_table"/>
    <w:basedOn w:val="CM-body"/>
    <w:next w:val="CM-body"/>
    <w:uiPriority w:val="99"/>
    <w:rsid w:val="00896B61"/>
    <w:pPr>
      <w:spacing w:before="180" w:after="120" w:line="240" w:lineRule="auto"/>
      <w:ind w:firstLine="0"/>
    </w:pPr>
    <w:rPr>
      <w:b/>
      <w:sz w:val="20"/>
    </w:rPr>
  </w:style>
  <w:style w:type="paragraph" w:customStyle="1" w:styleId="CM-heading1">
    <w:name w:val="CM-heading_1"/>
    <w:basedOn w:val="berschrift1"/>
    <w:next w:val="CM-body"/>
    <w:uiPriority w:val="99"/>
    <w:rsid w:val="00201560"/>
    <w:pPr>
      <w:spacing w:after="120"/>
    </w:pPr>
    <w:rPr>
      <w:rFonts w:ascii="Calibri" w:hAnsi="Calibri"/>
      <w:b/>
      <w:color w:val="auto"/>
      <w:lang w:val="en-US"/>
    </w:rPr>
  </w:style>
  <w:style w:type="paragraph" w:customStyle="1" w:styleId="CM-abstractbody">
    <w:name w:val="CM-abstract_body"/>
    <w:basedOn w:val="CM-body"/>
    <w:uiPriority w:val="99"/>
    <w:rsid w:val="00201560"/>
    <w:pPr>
      <w:ind w:firstLine="0"/>
      <w:contextualSpacing/>
    </w:pPr>
  </w:style>
  <w:style w:type="paragraph" w:customStyle="1" w:styleId="CM-abstractheading">
    <w:name w:val="CM-abstract_heading"/>
    <w:basedOn w:val="CM-heading1"/>
    <w:next w:val="CM-abstractbody"/>
    <w:uiPriority w:val="99"/>
    <w:rsid w:val="00D4314D"/>
  </w:style>
  <w:style w:type="paragraph" w:customStyle="1" w:styleId="CM-heading2">
    <w:name w:val="CM-heading_2"/>
    <w:basedOn w:val="berschrift2"/>
    <w:next w:val="CM-body"/>
    <w:uiPriority w:val="99"/>
    <w:rsid w:val="005531C2"/>
    <w:pPr>
      <w:spacing w:before="180" w:after="120"/>
    </w:pPr>
    <w:rPr>
      <w:rFonts w:ascii="Calibri" w:hAnsi="Calibri"/>
      <w:b/>
      <w:color w:val="auto"/>
      <w:sz w:val="28"/>
      <w:lang w:val="en-US"/>
    </w:rPr>
  </w:style>
  <w:style w:type="paragraph" w:customStyle="1" w:styleId="CM-heading3">
    <w:name w:val="CM-heading_3"/>
    <w:basedOn w:val="berschrift3"/>
    <w:next w:val="CM-body"/>
    <w:uiPriority w:val="99"/>
    <w:rsid w:val="005531C2"/>
    <w:pPr>
      <w:spacing w:before="120" w:after="60"/>
    </w:pPr>
    <w:rPr>
      <w:rFonts w:ascii="Calibri" w:hAnsi="Calibri"/>
      <w:b/>
      <w:color w:val="auto"/>
      <w:lang w:val="en-US"/>
    </w:rPr>
  </w:style>
  <w:style w:type="paragraph" w:customStyle="1" w:styleId="CM-captionfigure">
    <w:name w:val="CM-caption_figure"/>
    <w:basedOn w:val="CM-captiontable"/>
    <w:next w:val="CM-body"/>
    <w:uiPriority w:val="99"/>
    <w:rsid w:val="004A69CB"/>
    <w:pPr>
      <w:spacing w:before="60"/>
      <w:jc w:val="center"/>
    </w:pPr>
  </w:style>
  <w:style w:type="paragraph" w:customStyle="1" w:styleId="CM-author">
    <w:name w:val="CM-author"/>
    <w:basedOn w:val="CM-conference"/>
    <w:uiPriority w:val="99"/>
    <w:rsid w:val="005066DC"/>
    <w:pPr>
      <w:spacing w:before="120"/>
    </w:pPr>
  </w:style>
  <w:style w:type="paragraph" w:customStyle="1" w:styleId="CM-keywordsheading">
    <w:name w:val="CM-keywords_heading"/>
    <w:basedOn w:val="CM-heading2"/>
    <w:uiPriority w:val="99"/>
    <w:rsid w:val="00201560"/>
    <w:rPr>
      <w:sz w:val="24"/>
    </w:rPr>
  </w:style>
  <w:style w:type="paragraph" w:styleId="Endnotentext">
    <w:name w:val="endnote text"/>
    <w:basedOn w:val="Standard"/>
    <w:link w:val="EndnotentextZchn"/>
    <w:uiPriority w:val="99"/>
    <w:semiHidden/>
    <w:rsid w:val="00C90DDD"/>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C90DDD"/>
    <w:rPr>
      <w:rFonts w:cs="Times New Roman"/>
      <w:sz w:val="20"/>
      <w:szCs w:val="20"/>
    </w:rPr>
  </w:style>
  <w:style w:type="character" w:styleId="Endnotenzeichen">
    <w:name w:val="endnote reference"/>
    <w:basedOn w:val="Absatz-Standardschriftart"/>
    <w:uiPriority w:val="99"/>
    <w:semiHidden/>
    <w:rsid w:val="00C90DDD"/>
    <w:rPr>
      <w:rFonts w:cs="Times New Roman"/>
      <w:vertAlign w:val="superscript"/>
    </w:rPr>
  </w:style>
  <w:style w:type="paragraph" w:styleId="Funotentext">
    <w:name w:val="footnote text"/>
    <w:basedOn w:val="Standard"/>
    <w:link w:val="FunotentextZchn"/>
    <w:uiPriority w:val="99"/>
    <w:semiHidden/>
    <w:rsid w:val="00C90DDD"/>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C90DDD"/>
    <w:rPr>
      <w:rFonts w:cs="Times New Roman"/>
      <w:sz w:val="20"/>
      <w:szCs w:val="20"/>
    </w:rPr>
  </w:style>
  <w:style w:type="character" w:styleId="Funotenzeichen">
    <w:name w:val="footnote reference"/>
    <w:basedOn w:val="Absatz-Standardschriftart"/>
    <w:uiPriority w:val="99"/>
    <w:semiHidden/>
    <w:rsid w:val="00C90DDD"/>
    <w:rPr>
      <w:rFonts w:cs="Times New Roman"/>
      <w:vertAlign w:val="superscript"/>
    </w:rPr>
  </w:style>
  <w:style w:type="paragraph" w:customStyle="1" w:styleId="CM-keywords">
    <w:name w:val="CM-keywords"/>
    <w:basedOn w:val="CM-body"/>
    <w:uiPriority w:val="99"/>
    <w:rsid w:val="00C90DDD"/>
    <w:pPr>
      <w:ind w:firstLine="0"/>
    </w:pPr>
  </w:style>
  <w:style w:type="paragraph" w:customStyle="1" w:styleId="CM-authoraffiliation">
    <w:name w:val="CM-author_affiliation"/>
    <w:basedOn w:val="CM-author"/>
    <w:uiPriority w:val="99"/>
    <w:rsid w:val="00201560"/>
    <w:pPr>
      <w:contextualSpacing/>
    </w:pPr>
    <w:rPr>
      <w:i/>
      <w:sz w:val="22"/>
    </w:rPr>
  </w:style>
  <w:style w:type="character" w:styleId="Kommentarzeichen">
    <w:name w:val="annotation reference"/>
    <w:basedOn w:val="Absatz-Standardschriftart"/>
    <w:uiPriority w:val="99"/>
    <w:semiHidden/>
    <w:rsid w:val="00961B88"/>
    <w:rPr>
      <w:rFonts w:cs="Times New Roman"/>
      <w:sz w:val="16"/>
      <w:szCs w:val="16"/>
    </w:rPr>
  </w:style>
  <w:style w:type="paragraph" w:styleId="Kommentartext">
    <w:name w:val="annotation text"/>
    <w:basedOn w:val="Standard"/>
    <w:link w:val="KommentartextZchn"/>
    <w:uiPriority w:val="99"/>
    <w:rsid w:val="00961B88"/>
    <w:pPr>
      <w:spacing w:line="240" w:lineRule="auto"/>
    </w:pPr>
    <w:rPr>
      <w:sz w:val="20"/>
      <w:szCs w:val="20"/>
    </w:rPr>
  </w:style>
  <w:style w:type="character" w:customStyle="1" w:styleId="KommentartextZchn">
    <w:name w:val="Kommentartext Zchn"/>
    <w:basedOn w:val="Absatz-Standardschriftart"/>
    <w:link w:val="Kommentartext"/>
    <w:uiPriority w:val="99"/>
    <w:locked/>
    <w:rsid w:val="00961B88"/>
    <w:rPr>
      <w:rFonts w:cs="Times New Roman"/>
      <w:sz w:val="20"/>
      <w:szCs w:val="20"/>
    </w:rPr>
  </w:style>
  <w:style w:type="paragraph" w:styleId="Kommentarthema">
    <w:name w:val="annotation subject"/>
    <w:basedOn w:val="Kommentartext"/>
    <w:next w:val="Kommentartext"/>
    <w:link w:val="KommentarthemaZchn"/>
    <w:uiPriority w:val="99"/>
    <w:semiHidden/>
    <w:rsid w:val="00961B88"/>
    <w:rPr>
      <w:b/>
      <w:bCs/>
    </w:rPr>
  </w:style>
  <w:style w:type="character" w:customStyle="1" w:styleId="KommentarthemaZchn">
    <w:name w:val="Kommentarthema Zchn"/>
    <w:basedOn w:val="KommentartextZchn"/>
    <w:link w:val="Kommentarthema"/>
    <w:uiPriority w:val="99"/>
    <w:semiHidden/>
    <w:locked/>
    <w:rsid w:val="00961B88"/>
    <w:rPr>
      <w:rFonts w:cs="Times New Roman"/>
      <w:b/>
      <w:bCs/>
      <w:sz w:val="20"/>
      <w:szCs w:val="20"/>
    </w:rPr>
  </w:style>
  <w:style w:type="paragraph" w:styleId="Sprechblasentext">
    <w:name w:val="Balloon Text"/>
    <w:basedOn w:val="Standard"/>
    <w:link w:val="SprechblasentextZchn"/>
    <w:uiPriority w:val="99"/>
    <w:semiHidden/>
    <w:rsid w:val="00961B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961B88"/>
    <w:rPr>
      <w:rFonts w:ascii="Segoe UI" w:hAnsi="Segoe UI" w:cs="Segoe UI"/>
      <w:sz w:val="18"/>
      <w:szCs w:val="18"/>
    </w:rPr>
  </w:style>
  <w:style w:type="paragraph" w:customStyle="1" w:styleId="CM-referencesheading">
    <w:name w:val="CM-references_heading"/>
    <w:basedOn w:val="CM-abstractheading"/>
    <w:next w:val="CM-references"/>
    <w:uiPriority w:val="99"/>
    <w:rsid w:val="00674E5C"/>
  </w:style>
  <w:style w:type="paragraph" w:customStyle="1" w:styleId="CM-acknowledgementheading">
    <w:name w:val="CM-acknowledgement_heading"/>
    <w:basedOn w:val="CM-referencesheading"/>
    <w:next w:val="CM-body"/>
    <w:uiPriority w:val="99"/>
    <w:rsid w:val="00674E5C"/>
  </w:style>
  <w:style w:type="paragraph" w:customStyle="1" w:styleId="CM-figure">
    <w:name w:val="CM-figure"/>
    <w:basedOn w:val="CM-body"/>
    <w:next w:val="CM-captionfigure"/>
    <w:uiPriority w:val="99"/>
    <w:rsid w:val="00674E5C"/>
    <w:pPr>
      <w:spacing w:before="120" w:after="120"/>
      <w:ind w:firstLine="0"/>
      <w:jc w:val="center"/>
    </w:pPr>
    <w:rPr>
      <w:noProof/>
      <w:lang w:val="cs-CZ" w:eastAsia="cs-CZ"/>
    </w:rPr>
  </w:style>
  <w:style w:type="paragraph" w:customStyle="1" w:styleId="CM-table">
    <w:name w:val="CM-table"/>
    <w:basedOn w:val="CM-body"/>
    <w:uiPriority w:val="99"/>
    <w:rsid w:val="00896B61"/>
    <w:pPr>
      <w:spacing w:after="0" w:line="240" w:lineRule="auto"/>
      <w:ind w:firstLine="0"/>
    </w:pPr>
  </w:style>
  <w:style w:type="table" w:styleId="Tabellenraster">
    <w:name w:val="Table Grid"/>
    <w:basedOn w:val="NormaleTabelle"/>
    <w:uiPriority w:val="99"/>
    <w:rsid w:val="00497D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72BDF"/>
    <w:rPr>
      <w:rFonts w:cs="Times New Roman"/>
      <w:color w:val="808080"/>
    </w:rPr>
  </w:style>
  <w:style w:type="paragraph" w:customStyle="1" w:styleId="CM-equation">
    <w:name w:val="CM-equation"/>
    <w:basedOn w:val="CM-body"/>
    <w:next w:val="CM-body"/>
    <w:uiPriority w:val="99"/>
    <w:rsid w:val="00A72BDF"/>
    <w:pPr>
      <w:tabs>
        <w:tab w:val="left" w:pos="8789"/>
      </w:tabs>
      <w:spacing w:before="120" w:after="120"/>
      <w:ind w:firstLine="0"/>
    </w:pPr>
    <w:rPr>
      <w:rFonts w:ascii="Cambria Math" w:hAnsi="Cambria Math"/>
    </w:rPr>
  </w:style>
  <w:style w:type="paragraph" w:customStyle="1" w:styleId="CM-references">
    <w:name w:val="CM-references"/>
    <w:basedOn w:val="CM-body"/>
    <w:uiPriority w:val="99"/>
    <w:rsid w:val="00B13510"/>
    <w:pPr>
      <w:numPr>
        <w:numId w:val="22"/>
      </w:numPr>
      <w:spacing w:after="0"/>
      <w:ind w:left="567" w:hanging="567"/>
    </w:pPr>
    <w:rPr>
      <w:sz w:val="20"/>
      <w:szCs w:val="20"/>
    </w:rPr>
  </w:style>
  <w:style w:type="character" w:styleId="Hyperlink">
    <w:name w:val="Hyperlink"/>
    <w:basedOn w:val="Absatz-Standardschriftart"/>
    <w:uiPriority w:val="99"/>
    <w:rsid w:val="00157F16"/>
    <w:rPr>
      <w:rFonts w:cs="Times New Roman"/>
      <w:color w:val="0563C1"/>
      <w:u w:val="single"/>
    </w:rPr>
  </w:style>
  <w:style w:type="character" w:customStyle="1" w:styleId="internalref">
    <w:name w:val="internalref"/>
    <w:basedOn w:val="Absatz-Standardschriftart"/>
    <w:uiPriority w:val="99"/>
    <w:rsid w:val="00A93086"/>
    <w:rPr>
      <w:rFonts w:cs="Times New Roman"/>
    </w:rPr>
  </w:style>
  <w:style w:type="paragraph" w:customStyle="1" w:styleId="Literaturverzeichnis1">
    <w:name w:val="Literaturverzeichnis1"/>
    <w:basedOn w:val="Standard"/>
    <w:uiPriority w:val="99"/>
    <w:rsid w:val="00A93086"/>
    <w:pPr>
      <w:suppressAutoHyphens/>
      <w:spacing w:after="0" w:line="240" w:lineRule="auto"/>
      <w:ind w:left="360" w:hanging="360"/>
      <w:jc w:val="both"/>
    </w:pPr>
    <w:rPr>
      <w:rFonts w:ascii="Times New Roman" w:eastAsia="Times New Roman" w:hAnsi="Times New Roman" w:cs="Times New Roman"/>
      <w:sz w:val="24"/>
      <w:szCs w:val="24"/>
      <w:lang w:val="en-US" w:eastAsia="ar-SA"/>
    </w:rPr>
  </w:style>
  <w:style w:type="paragraph" w:styleId="StandardWeb">
    <w:name w:val="Normal (Web)"/>
    <w:basedOn w:val="Standard"/>
    <w:uiPriority w:val="99"/>
    <w:semiHidden/>
    <w:rsid w:val="00A9308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uiPriority w:val="99"/>
    <w:rsid w:val="00A93086"/>
    <w:rPr>
      <w:rFonts w:cs="Times New Roman"/>
    </w:rPr>
  </w:style>
  <w:style w:type="paragraph" w:styleId="Kopfzeile">
    <w:name w:val="header"/>
    <w:basedOn w:val="Standard"/>
    <w:link w:val="KopfzeileZchn"/>
    <w:uiPriority w:val="99"/>
    <w:rsid w:val="00A9308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locked/>
    <w:rsid w:val="00A93086"/>
    <w:rPr>
      <w:rFonts w:cs="Times New Roman"/>
    </w:rPr>
  </w:style>
  <w:style w:type="paragraph" w:styleId="Fuzeile">
    <w:name w:val="footer"/>
    <w:basedOn w:val="Standard"/>
    <w:link w:val="FuzeileZchn"/>
    <w:uiPriority w:val="99"/>
    <w:rsid w:val="00A93086"/>
    <w:pPr>
      <w:tabs>
        <w:tab w:val="center" w:pos="4680"/>
        <w:tab w:val="right" w:pos="9360"/>
      </w:tabs>
      <w:spacing w:after="0" w:line="240" w:lineRule="auto"/>
    </w:pPr>
  </w:style>
  <w:style w:type="character" w:customStyle="1" w:styleId="FuzeileZchn">
    <w:name w:val="Fußzeile Zchn"/>
    <w:basedOn w:val="Absatz-Standardschriftart"/>
    <w:link w:val="Fuzeile"/>
    <w:uiPriority w:val="99"/>
    <w:locked/>
    <w:rsid w:val="00A93086"/>
    <w:rPr>
      <w:rFonts w:cs="Times New Roman"/>
    </w:rPr>
  </w:style>
  <w:style w:type="numbering" w:customStyle="1" w:styleId="MES-bulletliststyle">
    <w:name w:val="MES-bulletlist_style"/>
    <w:rsid w:val="004E458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F07F-65A7-4C31-A50C-DCA3EA09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2506</Words>
  <Characters>15789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Construction Maeconomics Conference 2016</vt:lpstr>
    </vt:vector>
  </TitlesOfParts>
  <Company>ČVUT, FSv, K126</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Maeconomics Conference 2016</dc:title>
  <dc:subject/>
  <dc:creator>Author</dc:creator>
  <cp:keywords/>
  <dc:description/>
  <cp:lastModifiedBy>Treckmann</cp:lastModifiedBy>
  <cp:revision>17</cp:revision>
  <cp:lastPrinted>2016-11-10T20:44:00Z</cp:lastPrinted>
  <dcterms:created xsi:type="dcterms:W3CDTF">2016-11-10T19:07:00Z</dcterms:created>
  <dcterms:modified xsi:type="dcterms:W3CDTF">2016-11-10T20:54:00Z</dcterms:modified>
</cp:coreProperties>
</file>